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82" w:rsidRDefault="00107682" w:rsidP="00A822F3">
      <w:pPr>
        <w:rPr>
          <w:rFonts w:ascii="Arial" w:hAnsi="Arial" w:cs="Arial"/>
        </w:rPr>
      </w:pPr>
      <w:bookmarkStart w:id="0" w:name="_GoBack"/>
      <w:bookmarkEnd w:id="0"/>
    </w:p>
    <w:p w:rsidR="00A822F3" w:rsidRPr="00943E18" w:rsidRDefault="00A822F3" w:rsidP="00A822F3">
      <w:pPr>
        <w:rPr>
          <w:rFonts w:ascii="Arial" w:hAnsi="Arial" w:cs="Arial"/>
        </w:rPr>
      </w:pPr>
      <w:r w:rsidRPr="00943E18">
        <w:rPr>
          <w:rFonts w:ascii="Arial" w:hAnsi="Arial" w:cs="Arial"/>
        </w:rPr>
        <w:tab/>
      </w:r>
      <w:r w:rsidRPr="00943E18">
        <w:rPr>
          <w:rFonts w:ascii="Arial" w:hAnsi="Arial" w:cs="Arial"/>
        </w:rPr>
        <w:tab/>
      </w:r>
      <w:r w:rsidRPr="00943E18">
        <w:rPr>
          <w:rFonts w:ascii="Arial" w:hAnsi="Arial" w:cs="Arial"/>
        </w:rPr>
        <w:tab/>
      </w:r>
      <w:r w:rsidRPr="00943E18">
        <w:rPr>
          <w:rFonts w:ascii="Arial" w:hAnsi="Arial" w:cs="Arial"/>
        </w:rPr>
        <w:tab/>
      </w:r>
    </w:p>
    <w:p w:rsidR="00A822F3" w:rsidRPr="00943E18" w:rsidRDefault="00A822F3" w:rsidP="00A822F3">
      <w:pPr>
        <w:ind w:left="2160" w:firstLine="720"/>
        <w:rPr>
          <w:rFonts w:ascii="Arial" w:hAnsi="Arial" w:cs="Arial"/>
        </w:rPr>
      </w:pPr>
    </w:p>
    <w:p w:rsidR="00A822F3" w:rsidRPr="00943E18" w:rsidRDefault="00A822F3" w:rsidP="00A822F3">
      <w:pPr>
        <w:rPr>
          <w:rFonts w:ascii="Arial" w:hAnsi="Arial" w:cs="Arial"/>
        </w:rPr>
      </w:pPr>
      <w:r w:rsidRPr="00943E18">
        <w:rPr>
          <w:rFonts w:ascii="Arial" w:hAnsi="Arial" w:cs="Arial"/>
        </w:rPr>
        <w:tab/>
      </w:r>
      <w:r w:rsidRPr="00943E18">
        <w:rPr>
          <w:rFonts w:ascii="Arial" w:hAnsi="Arial" w:cs="Arial"/>
        </w:rPr>
        <w:tab/>
      </w:r>
      <w:r w:rsidRPr="00943E18">
        <w:rPr>
          <w:rFonts w:ascii="Arial" w:hAnsi="Arial" w:cs="Arial"/>
        </w:rPr>
        <w:tab/>
      </w:r>
      <w:r w:rsidRPr="00943E18">
        <w:rPr>
          <w:rFonts w:ascii="Arial" w:hAnsi="Arial" w:cs="Arial"/>
        </w:rPr>
        <w:tab/>
      </w:r>
    </w:p>
    <w:p w:rsidR="00A822F3" w:rsidRPr="00943E18" w:rsidRDefault="00A822F3" w:rsidP="00A822F3">
      <w:pPr>
        <w:ind w:left="2160" w:firstLine="720"/>
        <w:rPr>
          <w:rFonts w:ascii="Arial" w:hAnsi="Arial" w:cs="Arial"/>
        </w:rPr>
      </w:pPr>
    </w:p>
    <w:p w:rsidR="00A822F3" w:rsidRPr="00943E18" w:rsidRDefault="00A822F3" w:rsidP="00A822F3">
      <w:pPr>
        <w:ind w:left="2160" w:firstLine="720"/>
        <w:rPr>
          <w:rFonts w:ascii="Arial" w:hAnsi="Arial" w:cs="Arial"/>
        </w:rPr>
      </w:pPr>
    </w:p>
    <w:p w:rsidR="00A822F3" w:rsidRPr="00943E18" w:rsidRDefault="00A822F3" w:rsidP="00A822F3">
      <w:pPr>
        <w:ind w:left="2160" w:firstLine="720"/>
        <w:rPr>
          <w:rFonts w:ascii="Arial" w:hAnsi="Arial" w:cs="Arial"/>
        </w:rPr>
      </w:pPr>
    </w:p>
    <w:p w:rsidR="00A822F3" w:rsidRPr="00943E18" w:rsidRDefault="00A822F3" w:rsidP="00A822F3">
      <w:pPr>
        <w:ind w:left="2160" w:firstLine="720"/>
        <w:rPr>
          <w:rFonts w:ascii="Arial" w:hAnsi="Arial" w:cs="Arial"/>
        </w:rPr>
      </w:pPr>
    </w:p>
    <w:p w:rsidR="00A822F3" w:rsidRPr="00943E18" w:rsidRDefault="00A822F3" w:rsidP="00A822F3">
      <w:pPr>
        <w:ind w:left="2160" w:firstLine="720"/>
        <w:rPr>
          <w:rFonts w:ascii="Arial" w:hAnsi="Arial" w:cs="Arial"/>
        </w:rPr>
      </w:pPr>
    </w:p>
    <w:p w:rsidR="00A822F3" w:rsidRPr="00943E18" w:rsidRDefault="00A822F3" w:rsidP="00A822F3">
      <w:pPr>
        <w:ind w:left="2160" w:firstLine="720"/>
        <w:rPr>
          <w:rFonts w:ascii="Arial" w:hAnsi="Arial" w:cs="Arial"/>
        </w:rPr>
      </w:pPr>
    </w:p>
    <w:p w:rsidR="00A822F3" w:rsidRPr="00943E18" w:rsidRDefault="00A822F3" w:rsidP="00A822F3">
      <w:pPr>
        <w:ind w:left="2160" w:firstLine="720"/>
        <w:rPr>
          <w:rFonts w:ascii="Arial" w:hAnsi="Arial" w:cs="Arial"/>
        </w:rPr>
      </w:pPr>
    </w:p>
    <w:p w:rsidR="00A822F3" w:rsidRPr="00943E18" w:rsidRDefault="00A822F3" w:rsidP="00A822F3">
      <w:pPr>
        <w:ind w:left="2160" w:firstLine="720"/>
        <w:rPr>
          <w:rFonts w:ascii="Arial" w:hAnsi="Arial" w:cs="Arial"/>
        </w:rPr>
      </w:pPr>
    </w:p>
    <w:p w:rsidR="00A822F3" w:rsidRPr="00943E18" w:rsidRDefault="00A822F3" w:rsidP="00A822F3">
      <w:pPr>
        <w:ind w:left="2160" w:firstLine="720"/>
        <w:rPr>
          <w:rFonts w:ascii="Arial" w:hAnsi="Arial" w:cs="Arial"/>
        </w:rPr>
      </w:pPr>
    </w:p>
    <w:p w:rsidR="00A822F3" w:rsidRPr="00943E18" w:rsidRDefault="00A822F3" w:rsidP="00A822F3">
      <w:pPr>
        <w:ind w:left="2160" w:firstLine="720"/>
        <w:rPr>
          <w:rFonts w:ascii="Arial" w:hAnsi="Arial" w:cs="Arial"/>
        </w:rPr>
      </w:pPr>
    </w:p>
    <w:p w:rsidR="00A822F3" w:rsidRPr="00943E18" w:rsidRDefault="00A822F3" w:rsidP="00A822F3">
      <w:pPr>
        <w:ind w:left="2160" w:firstLine="720"/>
        <w:rPr>
          <w:rFonts w:ascii="Arial" w:hAnsi="Arial" w:cs="Arial"/>
          <w:b/>
          <w:sz w:val="28"/>
          <w:szCs w:val="28"/>
        </w:rPr>
      </w:pPr>
    </w:p>
    <w:p w:rsidR="00A822F3" w:rsidRPr="00943E18" w:rsidRDefault="00A822F3" w:rsidP="00A822F3">
      <w:pPr>
        <w:ind w:left="2160" w:firstLine="720"/>
        <w:rPr>
          <w:rFonts w:ascii="Arial" w:hAnsi="Arial" w:cs="Arial"/>
          <w:b/>
          <w:sz w:val="28"/>
          <w:szCs w:val="28"/>
        </w:rPr>
      </w:pPr>
    </w:p>
    <w:p w:rsidR="00A822F3" w:rsidRPr="00943E18" w:rsidRDefault="00D33647" w:rsidP="00A822F3">
      <w:pPr>
        <w:rPr>
          <w:rFonts w:ascii="Arial" w:hAnsi="Arial" w:cs="Arial"/>
          <w:b/>
          <w:sz w:val="28"/>
          <w:szCs w:val="28"/>
        </w:rPr>
      </w:pPr>
      <w:r>
        <w:rPr>
          <w:rFonts w:ascii="Arial" w:hAnsi="Arial" w:cs="Arial"/>
          <w:b/>
          <w:sz w:val="28"/>
          <w:szCs w:val="28"/>
        </w:rPr>
        <w:tab/>
        <w:t>The National Congenital Heart Disease Audit</w:t>
      </w:r>
    </w:p>
    <w:p w:rsidR="005657A6" w:rsidRDefault="00A822F3" w:rsidP="00613BF7">
      <w:pPr>
        <w:tabs>
          <w:tab w:val="left" w:pos="720"/>
          <w:tab w:val="left" w:pos="1440"/>
          <w:tab w:val="left" w:pos="2160"/>
          <w:tab w:val="left" w:pos="5535"/>
        </w:tabs>
        <w:rPr>
          <w:rFonts w:ascii="Arial" w:hAnsi="Arial" w:cs="Arial"/>
          <w:b/>
          <w:sz w:val="28"/>
          <w:szCs w:val="28"/>
        </w:rPr>
      </w:pPr>
      <w:r w:rsidRPr="00943E18">
        <w:rPr>
          <w:rFonts w:ascii="Arial" w:hAnsi="Arial" w:cs="Arial"/>
          <w:b/>
          <w:sz w:val="28"/>
          <w:szCs w:val="28"/>
        </w:rPr>
        <w:tab/>
        <w:t xml:space="preserve">Procedures for </w:t>
      </w:r>
    </w:p>
    <w:p w:rsidR="00A822F3" w:rsidRPr="00943E18" w:rsidRDefault="00613BF7" w:rsidP="00613BF7">
      <w:pPr>
        <w:tabs>
          <w:tab w:val="left" w:pos="720"/>
          <w:tab w:val="left" w:pos="1440"/>
          <w:tab w:val="left" w:pos="2160"/>
          <w:tab w:val="left" w:pos="5535"/>
        </w:tabs>
        <w:rPr>
          <w:rFonts w:ascii="Arial" w:hAnsi="Arial" w:cs="Arial"/>
          <w:b/>
          <w:sz w:val="28"/>
          <w:szCs w:val="28"/>
        </w:rPr>
      </w:pPr>
      <w:r w:rsidRPr="00943E18">
        <w:rPr>
          <w:rFonts w:ascii="Arial" w:hAnsi="Arial" w:cs="Arial"/>
          <w:b/>
          <w:sz w:val="28"/>
          <w:szCs w:val="28"/>
        </w:rPr>
        <w:tab/>
      </w:r>
    </w:p>
    <w:p w:rsidR="00A822F3" w:rsidRDefault="00A822F3" w:rsidP="00A822F3">
      <w:pPr>
        <w:rPr>
          <w:rFonts w:ascii="Arial" w:hAnsi="Arial" w:cs="Arial"/>
          <w:b/>
          <w:sz w:val="28"/>
          <w:szCs w:val="28"/>
        </w:rPr>
      </w:pPr>
      <w:r w:rsidRPr="00943E18">
        <w:rPr>
          <w:rFonts w:ascii="Arial" w:hAnsi="Arial" w:cs="Arial"/>
          <w:b/>
          <w:sz w:val="28"/>
          <w:szCs w:val="28"/>
        </w:rPr>
        <w:tab/>
        <w:t>CONGENITAL HEART DISEASE</w:t>
      </w:r>
    </w:p>
    <w:p w:rsidR="005657A6" w:rsidRDefault="005657A6" w:rsidP="00A822F3">
      <w:pPr>
        <w:rPr>
          <w:rFonts w:ascii="Arial" w:hAnsi="Arial" w:cs="Arial"/>
          <w:b/>
          <w:sz w:val="28"/>
          <w:szCs w:val="28"/>
        </w:rPr>
      </w:pPr>
    </w:p>
    <w:p w:rsidR="005657A6" w:rsidRPr="00943E18" w:rsidRDefault="005657A6" w:rsidP="00D975CC">
      <w:pPr>
        <w:rPr>
          <w:rFonts w:ascii="Arial" w:hAnsi="Arial" w:cs="Arial"/>
          <w:b/>
          <w:sz w:val="28"/>
          <w:szCs w:val="28"/>
        </w:rPr>
      </w:pPr>
      <w:r>
        <w:rPr>
          <w:rFonts w:ascii="Arial" w:hAnsi="Arial" w:cs="Arial"/>
          <w:b/>
          <w:sz w:val="28"/>
          <w:szCs w:val="28"/>
        </w:rPr>
        <w:tab/>
      </w:r>
    </w:p>
    <w:p w:rsidR="00A822F3" w:rsidRPr="00943E18" w:rsidRDefault="00A822F3" w:rsidP="00A822F3">
      <w:pPr>
        <w:rPr>
          <w:rFonts w:ascii="Arial" w:hAnsi="Arial" w:cs="Arial"/>
          <w:b/>
          <w:sz w:val="28"/>
          <w:szCs w:val="28"/>
        </w:rPr>
      </w:pPr>
    </w:p>
    <w:p w:rsidR="00A822F3" w:rsidRPr="00943E18" w:rsidRDefault="00A822F3" w:rsidP="00A822F3">
      <w:pPr>
        <w:rPr>
          <w:rFonts w:ascii="Arial" w:hAnsi="Arial" w:cs="Arial"/>
          <w:b/>
          <w:sz w:val="28"/>
          <w:szCs w:val="28"/>
        </w:rPr>
      </w:pPr>
    </w:p>
    <w:p w:rsidR="00A822F3" w:rsidRPr="00943E18" w:rsidRDefault="00A822F3" w:rsidP="00A822F3">
      <w:pPr>
        <w:rPr>
          <w:rFonts w:ascii="Arial" w:hAnsi="Arial" w:cs="Arial"/>
          <w:b/>
          <w:sz w:val="28"/>
          <w:szCs w:val="28"/>
        </w:rPr>
      </w:pPr>
      <w:r w:rsidRPr="00943E18">
        <w:rPr>
          <w:rFonts w:ascii="Arial" w:hAnsi="Arial" w:cs="Arial"/>
          <w:b/>
          <w:sz w:val="28"/>
          <w:szCs w:val="28"/>
        </w:rPr>
        <w:tab/>
        <w:t>Data Quality Audit</w:t>
      </w:r>
    </w:p>
    <w:p w:rsidR="00A822F3" w:rsidRPr="00943E18" w:rsidRDefault="00A822F3" w:rsidP="00A822F3">
      <w:pPr>
        <w:rPr>
          <w:rFonts w:ascii="Arial" w:hAnsi="Arial" w:cs="Arial"/>
          <w:b/>
          <w:sz w:val="28"/>
          <w:szCs w:val="28"/>
        </w:rPr>
      </w:pPr>
    </w:p>
    <w:p w:rsidR="00A822F3" w:rsidRPr="00943E18" w:rsidRDefault="00A822F3" w:rsidP="00A822F3">
      <w:pPr>
        <w:rPr>
          <w:rFonts w:ascii="Arial" w:hAnsi="Arial" w:cs="Arial"/>
          <w:b/>
          <w:sz w:val="28"/>
          <w:szCs w:val="28"/>
        </w:rPr>
      </w:pPr>
    </w:p>
    <w:p w:rsidR="00A822F3" w:rsidRPr="00943E18" w:rsidRDefault="00A822F3" w:rsidP="00A822F3">
      <w:pPr>
        <w:ind w:left="720"/>
        <w:rPr>
          <w:rFonts w:ascii="Arial" w:hAnsi="Arial" w:cs="Arial"/>
          <w:b/>
          <w:sz w:val="20"/>
          <w:szCs w:val="20"/>
        </w:rPr>
      </w:pPr>
      <w:smartTag w:uri="urn:schemas-microsoft-com:office:smarttags" w:element="City">
        <w:smartTag w:uri="urn:schemas-microsoft-com:office:smarttags" w:element="place">
          <w:r w:rsidRPr="00943E18">
            <w:rPr>
              <w:rFonts w:ascii="Arial" w:hAnsi="Arial" w:cs="Arial"/>
              <w:b/>
              <w:sz w:val="28"/>
              <w:szCs w:val="28"/>
            </w:rPr>
            <w:t>Manchester</w:t>
          </w:r>
        </w:smartTag>
      </w:smartTag>
      <w:r w:rsidRPr="00943E18">
        <w:rPr>
          <w:rFonts w:ascii="Arial" w:hAnsi="Arial" w:cs="Arial"/>
          <w:b/>
          <w:sz w:val="28"/>
          <w:szCs w:val="28"/>
        </w:rPr>
        <w:t xml:space="preserve"> Royal Infirmary </w:t>
      </w:r>
      <w:r w:rsidRPr="00943E18">
        <w:rPr>
          <w:rFonts w:ascii="Arial" w:hAnsi="Arial" w:cs="Arial"/>
          <w:b/>
          <w:sz w:val="20"/>
          <w:szCs w:val="20"/>
        </w:rPr>
        <w:t>(part of Central Manchester University Hospitals NHS Foundation Trust)</w:t>
      </w:r>
    </w:p>
    <w:p w:rsidR="00A822F3" w:rsidRPr="00943E18" w:rsidRDefault="00A822F3" w:rsidP="00A822F3">
      <w:pPr>
        <w:rPr>
          <w:rFonts w:ascii="Arial" w:hAnsi="Arial" w:cs="Arial"/>
          <w:b/>
          <w:sz w:val="28"/>
          <w:szCs w:val="28"/>
        </w:rPr>
      </w:pPr>
    </w:p>
    <w:p w:rsidR="00A822F3" w:rsidRPr="00943E18" w:rsidRDefault="001128CE" w:rsidP="00E459B2">
      <w:pPr>
        <w:ind w:firstLine="720"/>
        <w:rPr>
          <w:rFonts w:ascii="Arial" w:hAnsi="Arial" w:cs="Arial"/>
          <w:b/>
          <w:sz w:val="28"/>
          <w:szCs w:val="28"/>
        </w:rPr>
      </w:pPr>
      <w:r>
        <w:rPr>
          <w:rFonts w:ascii="Arial" w:hAnsi="Arial" w:cs="Arial"/>
          <w:b/>
          <w:sz w:val="28"/>
          <w:szCs w:val="28"/>
        </w:rPr>
        <w:t>22</w:t>
      </w:r>
      <w:r w:rsidR="00B63EFD">
        <w:rPr>
          <w:rFonts w:ascii="Arial" w:hAnsi="Arial" w:cs="Arial"/>
          <w:b/>
          <w:sz w:val="28"/>
          <w:szCs w:val="28"/>
        </w:rPr>
        <w:t xml:space="preserve"> June </w:t>
      </w:r>
      <w:r>
        <w:rPr>
          <w:rFonts w:ascii="Arial" w:hAnsi="Arial" w:cs="Arial"/>
          <w:b/>
          <w:sz w:val="28"/>
          <w:szCs w:val="28"/>
        </w:rPr>
        <w:t>2017</w:t>
      </w:r>
    </w:p>
    <w:p w:rsidR="00A822F3" w:rsidRPr="00943E18" w:rsidRDefault="00A822F3" w:rsidP="00A822F3">
      <w:pPr>
        <w:rPr>
          <w:rFonts w:ascii="Arial" w:hAnsi="Arial" w:cs="Arial"/>
          <w:b/>
          <w:sz w:val="28"/>
          <w:szCs w:val="28"/>
        </w:rPr>
      </w:pPr>
    </w:p>
    <w:p w:rsidR="00A822F3" w:rsidRPr="00943E18" w:rsidRDefault="00A822F3" w:rsidP="00A822F3">
      <w:pPr>
        <w:rPr>
          <w:rFonts w:ascii="Arial" w:hAnsi="Arial" w:cs="Arial"/>
          <w:b/>
          <w:sz w:val="28"/>
          <w:szCs w:val="28"/>
        </w:rPr>
      </w:pPr>
    </w:p>
    <w:p w:rsidR="00A822F3" w:rsidRPr="00943E18" w:rsidRDefault="00A822F3" w:rsidP="00A822F3">
      <w:pPr>
        <w:rPr>
          <w:rFonts w:ascii="Arial" w:hAnsi="Arial" w:cs="Arial"/>
          <w:i/>
        </w:rPr>
      </w:pPr>
      <w:r w:rsidRPr="00943E18">
        <w:rPr>
          <w:rFonts w:ascii="Arial" w:hAnsi="Arial" w:cs="Arial"/>
          <w:b/>
          <w:sz w:val="28"/>
          <w:szCs w:val="28"/>
        </w:rPr>
        <w:tab/>
      </w:r>
      <w:proofErr w:type="gramStart"/>
      <w:r w:rsidRPr="00943E18">
        <w:rPr>
          <w:rFonts w:ascii="Arial" w:hAnsi="Arial" w:cs="Arial"/>
          <w:i/>
        </w:rPr>
        <w:t>performed</w:t>
      </w:r>
      <w:proofErr w:type="gramEnd"/>
      <w:r w:rsidRPr="00943E18">
        <w:rPr>
          <w:rFonts w:ascii="Arial" w:hAnsi="Arial" w:cs="Arial"/>
          <w:i/>
        </w:rPr>
        <w:t xml:space="preserve"> by Lin Denne, </w:t>
      </w:r>
      <w:r w:rsidR="00A53F82" w:rsidRPr="00943E18">
        <w:rPr>
          <w:rFonts w:ascii="Arial" w:hAnsi="Arial" w:cs="Arial"/>
          <w:i/>
        </w:rPr>
        <w:t xml:space="preserve">and </w:t>
      </w:r>
      <w:r w:rsidR="00B63EFD">
        <w:rPr>
          <w:rFonts w:ascii="Arial" w:hAnsi="Arial" w:cs="Arial"/>
          <w:i/>
        </w:rPr>
        <w:t xml:space="preserve"> </w:t>
      </w:r>
      <w:r w:rsidR="005657A6">
        <w:rPr>
          <w:rFonts w:ascii="Arial" w:hAnsi="Arial" w:cs="Arial"/>
          <w:i/>
        </w:rPr>
        <w:t xml:space="preserve">Dr </w:t>
      </w:r>
      <w:r w:rsidR="001128CE">
        <w:rPr>
          <w:rFonts w:ascii="Arial" w:hAnsi="Arial" w:cs="Arial"/>
          <w:i/>
        </w:rPr>
        <w:t>J Oliver</w:t>
      </w:r>
    </w:p>
    <w:p w:rsidR="00E459B2" w:rsidRPr="00943E18" w:rsidRDefault="00E459B2" w:rsidP="00A822F3">
      <w:pPr>
        <w:rPr>
          <w:rFonts w:ascii="Arial" w:hAnsi="Arial" w:cs="Arial"/>
          <w:i/>
        </w:rPr>
      </w:pPr>
    </w:p>
    <w:p w:rsidR="00A822F3" w:rsidRPr="00943E18" w:rsidRDefault="00A822F3" w:rsidP="00A822F3">
      <w:pPr>
        <w:rPr>
          <w:rFonts w:ascii="Arial" w:hAnsi="Arial" w:cs="Arial"/>
          <w:i/>
        </w:rPr>
      </w:pPr>
    </w:p>
    <w:p w:rsidR="00A822F3" w:rsidRPr="00943E18" w:rsidRDefault="00A822F3" w:rsidP="00A822F3">
      <w:pPr>
        <w:rPr>
          <w:rFonts w:ascii="Arial" w:hAnsi="Arial" w:cs="Arial"/>
        </w:rPr>
      </w:pPr>
    </w:p>
    <w:p w:rsidR="00A822F3" w:rsidRPr="00943E18" w:rsidRDefault="00A822F3" w:rsidP="00A822F3">
      <w:pPr>
        <w:rPr>
          <w:rFonts w:ascii="Arial" w:hAnsi="Arial" w:cs="Arial"/>
        </w:rPr>
      </w:pPr>
    </w:p>
    <w:p w:rsidR="00A822F3" w:rsidRPr="00943E18" w:rsidRDefault="00A822F3" w:rsidP="00A822F3">
      <w:pPr>
        <w:rPr>
          <w:rFonts w:ascii="Arial" w:hAnsi="Arial" w:cs="Arial"/>
        </w:rPr>
      </w:pPr>
    </w:p>
    <w:p w:rsidR="00A822F3" w:rsidRPr="00943E18" w:rsidRDefault="00A822F3" w:rsidP="00A822F3">
      <w:pPr>
        <w:rPr>
          <w:rFonts w:ascii="Arial" w:hAnsi="Arial" w:cs="Arial"/>
        </w:rPr>
      </w:pPr>
    </w:p>
    <w:p w:rsidR="00A822F3" w:rsidRPr="00943E18" w:rsidRDefault="00A822F3" w:rsidP="00A822F3">
      <w:pPr>
        <w:spacing w:line="360" w:lineRule="auto"/>
        <w:rPr>
          <w:rFonts w:ascii="Arial" w:hAnsi="Arial" w:cs="Arial"/>
          <w:b/>
          <w:sz w:val="22"/>
          <w:szCs w:val="22"/>
        </w:rPr>
      </w:pPr>
      <w:r w:rsidRPr="00943E18">
        <w:rPr>
          <w:rFonts w:ascii="Arial" w:hAnsi="Arial" w:cs="Arial"/>
        </w:rPr>
        <w:br w:type="page"/>
      </w:r>
      <w:r w:rsidRPr="00943E18">
        <w:rPr>
          <w:rFonts w:ascii="Arial" w:hAnsi="Arial" w:cs="Arial"/>
          <w:b/>
          <w:sz w:val="22"/>
          <w:szCs w:val="22"/>
        </w:rPr>
        <w:lastRenderedPageBreak/>
        <w:t>Summary and Overview</w:t>
      </w:r>
    </w:p>
    <w:p w:rsidR="00E459B2" w:rsidRPr="00943E18" w:rsidRDefault="00E459B2" w:rsidP="00E459B2">
      <w:pPr>
        <w:spacing w:line="360" w:lineRule="auto"/>
        <w:jc w:val="both"/>
        <w:rPr>
          <w:rFonts w:ascii="Arial" w:hAnsi="Arial" w:cs="Arial"/>
          <w:sz w:val="22"/>
          <w:szCs w:val="22"/>
        </w:rPr>
      </w:pPr>
      <w:r w:rsidRPr="00943E18">
        <w:rPr>
          <w:rFonts w:ascii="Arial" w:hAnsi="Arial" w:cs="Arial"/>
          <w:sz w:val="22"/>
          <w:szCs w:val="22"/>
        </w:rPr>
        <w:t>Prior to this Validation Visit, the data return from Manchester Royal Infirmary (MRI) Foun</w:t>
      </w:r>
      <w:r w:rsidR="00E11BB4">
        <w:rPr>
          <w:rFonts w:ascii="Arial" w:hAnsi="Arial" w:cs="Arial"/>
          <w:sz w:val="22"/>
          <w:szCs w:val="22"/>
        </w:rPr>
        <w:t xml:space="preserve">dation Trust, </w:t>
      </w:r>
      <w:r w:rsidR="00BD602B">
        <w:rPr>
          <w:rFonts w:ascii="Arial" w:hAnsi="Arial" w:cs="Arial"/>
          <w:sz w:val="22"/>
          <w:szCs w:val="22"/>
        </w:rPr>
        <w:t xml:space="preserve">indicated </w:t>
      </w:r>
      <w:r w:rsidR="001128CE">
        <w:rPr>
          <w:rFonts w:ascii="Arial" w:hAnsi="Arial" w:cs="Arial"/>
          <w:sz w:val="22"/>
          <w:szCs w:val="22"/>
        </w:rPr>
        <w:t>that 353</w:t>
      </w:r>
      <w:r w:rsidR="00E11BB4">
        <w:rPr>
          <w:rFonts w:ascii="Arial" w:hAnsi="Arial" w:cs="Arial"/>
          <w:sz w:val="22"/>
          <w:szCs w:val="22"/>
        </w:rPr>
        <w:t xml:space="preserve"> </w:t>
      </w:r>
      <w:r w:rsidRPr="00943E18">
        <w:rPr>
          <w:rFonts w:ascii="Arial" w:hAnsi="Arial" w:cs="Arial"/>
          <w:sz w:val="22"/>
          <w:szCs w:val="22"/>
        </w:rPr>
        <w:t xml:space="preserve">cardiac procedures </w:t>
      </w:r>
      <w:r w:rsidR="001128CE">
        <w:rPr>
          <w:rFonts w:ascii="Arial" w:hAnsi="Arial" w:cs="Arial"/>
          <w:sz w:val="22"/>
          <w:szCs w:val="22"/>
        </w:rPr>
        <w:t>(surgery 89, catheters 142</w:t>
      </w:r>
      <w:r w:rsidR="00037BD8" w:rsidRPr="00943E18">
        <w:rPr>
          <w:rFonts w:ascii="Arial" w:hAnsi="Arial" w:cs="Arial"/>
          <w:sz w:val="22"/>
          <w:szCs w:val="22"/>
        </w:rPr>
        <w:t>, others</w:t>
      </w:r>
      <w:r w:rsidR="001128CE">
        <w:rPr>
          <w:rFonts w:ascii="Arial" w:hAnsi="Arial" w:cs="Arial"/>
          <w:sz w:val="22"/>
          <w:szCs w:val="22"/>
        </w:rPr>
        <w:t xml:space="preserve"> 122, deaths 2</w:t>
      </w:r>
      <w:r w:rsidR="00037BD8" w:rsidRPr="00943E18">
        <w:rPr>
          <w:rFonts w:ascii="Arial" w:hAnsi="Arial" w:cs="Arial"/>
          <w:sz w:val="22"/>
          <w:szCs w:val="22"/>
        </w:rPr>
        <w:t xml:space="preserve">) </w:t>
      </w:r>
      <w:r w:rsidRPr="00943E18">
        <w:rPr>
          <w:rFonts w:ascii="Arial" w:hAnsi="Arial" w:cs="Arial"/>
          <w:sz w:val="22"/>
          <w:szCs w:val="22"/>
        </w:rPr>
        <w:t>had</w:t>
      </w:r>
      <w:r w:rsidR="00BD602B">
        <w:rPr>
          <w:rFonts w:ascii="Arial" w:hAnsi="Arial" w:cs="Arial"/>
          <w:sz w:val="22"/>
          <w:szCs w:val="22"/>
        </w:rPr>
        <w:t xml:space="preserve"> been undertaken during the </w:t>
      </w:r>
      <w:r w:rsidR="001128CE">
        <w:rPr>
          <w:rFonts w:ascii="Arial" w:hAnsi="Arial" w:cs="Arial"/>
          <w:sz w:val="22"/>
          <w:szCs w:val="22"/>
        </w:rPr>
        <w:t xml:space="preserve">2016/17 </w:t>
      </w:r>
      <w:r w:rsidRPr="00943E18">
        <w:rPr>
          <w:rFonts w:ascii="Arial" w:hAnsi="Arial" w:cs="Arial"/>
          <w:sz w:val="22"/>
          <w:szCs w:val="22"/>
        </w:rPr>
        <w:t>data collection year in patients with congenital heart disease.</w:t>
      </w:r>
      <w:r w:rsidR="000133B3">
        <w:rPr>
          <w:rFonts w:ascii="Arial" w:hAnsi="Arial" w:cs="Arial"/>
          <w:sz w:val="22"/>
          <w:szCs w:val="22"/>
        </w:rPr>
        <w:t xml:space="preserve">  MRI is part of the Central Manchester NHS Foundation Trust (CMFT).</w:t>
      </w:r>
    </w:p>
    <w:p w:rsidR="00E459B2" w:rsidRPr="00943E18" w:rsidRDefault="00E459B2" w:rsidP="00E459B2">
      <w:pPr>
        <w:spacing w:line="360" w:lineRule="auto"/>
        <w:jc w:val="both"/>
        <w:rPr>
          <w:rFonts w:ascii="Arial" w:hAnsi="Arial" w:cs="Arial"/>
          <w:sz w:val="22"/>
          <w:szCs w:val="22"/>
        </w:rPr>
      </w:pPr>
    </w:p>
    <w:p w:rsidR="008540D0" w:rsidRDefault="003D2104" w:rsidP="00E459B2">
      <w:pPr>
        <w:spacing w:line="360" w:lineRule="auto"/>
        <w:jc w:val="both"/>
        <w:rPr>
          <w:rFonts w:ascii="Arial" w:hAnsi="Arial" w:cs="Arial"/>
          <w:sz w:val="22"/>
          <w:szCs w:val="22"/>
        </w:rPr>
      </w:pPr>
      <w:r>
        <w:rPr>
          <w:rFonts w:ascii="Arial" w:hAnsi="Arial" w:cs="Arial"/>
          <w:sz w:val="22"/>
          <w:szCs w:val="22"/>
        </w:rPr>
        <w:t>As reported from</w:t>
      </w:r>
      <w:r w:rsidR="00E459B2" w:rsidRPr="00943E18">
        <w:rPr>
          <w:rFonts w:ascii="Arial" w:hAnsi="Arial" w:cs="Arial"/>
          <w:sz w:val="22"/>
          <w:szCs w:val="22"/>
        </w:rPr>
        <w:t xml:space="preserve"> January 2010</w:t>
      </w:r>
      <w:r>
        <w:rPr>
          <w:rFonts w:ascii="Arial" w:hAnsi="Arial" w:cs="Arial"/>
          <w:sz w:val="22"/>
          <w:szCs w:val="22"/>
        </w:rPr>
        <w:t xml:space="preserve"> – June 2017 there had</w:t>
      </w:r>
      <w:r w:rsidR="00E459B2" w:rsidRPr="00943E18">
        <w:rPr>
          <w:rFonts w:ascii="Arial" w:hAnsi="Arial" w:cs="Arial"/>
          <w:sz w:val="22"/>
          <w:szCs w:val="22"/>
        </w:rPr>
        <w:t xml:space="preserve"> been a 1</w:t>
      </w:r>
      <w:r w:rsidR="00D70C36">
        <w:rPr>
          <w:rFonts w:ascii="Arial" w:hAnsi="Arial" w:cs="Arial"/>
          <w:sz w:val="22"/>
          <w:szCs w:val="22"/>
        </w:rPr>
        <w:t xml:space="preserve">.0WTE </w:t>
      </w:r>
      <w:r w:rsidR="000526A1" w:rsidRPr="00943E18">
        <w:rPr>
          <w:rFonts w:ascii="Arial" w:hAnsi="Arial" w:cs="Arial"/>
          <w:sz w:val="22"/>
          <w:szCs w:val="22"/>
        </w:rPr>
        <w:t xml:space="preserve">congenital </w:t>
      </w:r>
      <w:proofErr w:type="gramStart"/>
      <w:r w:rsidR="000526A1" w:rsidRPr="00943E18">
        <w:rPr>
          <w:rFonts w:ascii="Arial" w:hAnsi="Arial" w:cs="Arial"/>
          <w:sz w:val="22"/>
          <w:szCs w:val="22"/>
        </w:rPr>
        <w:t xml:space="preserve">cardiac </w:t>
      </w:r>
      <w:r w:rsidR="00E459B2" w:rsidRPr="00943E18">
        <w:rPr>
          <w:rFonts w:ascii="Arial" w:hAnsi="Arial" w:cs="Arial"/>
          <w:sz w:val="22"/>
          <w:szCs w:val="22"/>
        </w:rPr>
        <w:t xml:space="preserve"> surgeon</w:t>
      </w:r>
      <w:proofErr w:type="gramEnd"/>
      <w:r w:rsidR="00E459B2" w:rsidRPr="00943E18">
        <w:rPr>
          <w:rFonts w:ascii="Arial" w:hAnsi="Arial" w:cs="Arial"/>
          <w:sz w:val="22"/>
          <w:szCs w:val="22"/>
        </w:rPr>
        <w:t xml:space="preserve"> in post</w:t>
      </w:r>
      <w:r w:rsidR="008540D0" w:rsidRPr="00943E18">
        <w:rPr>
          <w:rFonts w:ascii="Arial" w:hAnsi="Arial" w:cs="Arial"/>
          <w:sz w:val="22"/>
          <w:szCs w:val="22"/>
        </w:rPr>
        <w:t xml:space="preserve">. </w:t>
      </w:r>
      <w:r w:rsidR="000526A1" w:rsidRPr="00943E18">
        <w:rPr>
          <w:rFonts w:ascii="Arial" w:hAnsi="Arial" w:cs="Arial"/>
          <w:sz w:val="22"/>
          <w:szCs w:val="22"/>
        </w:rPr>
        <w:t xml:space="preserve">There is also 1 </w:t>
      </w:r>
      <w:r w:rsidR="00654B60">
        <w:rPr>
          <w:rFonts w:ascii="Arial" w:hAnsi="Arial" w:cs="Arial"/>
          <w:sz w:val="22"/>
          <w:szCs w:val="22"/>
        </w:rPr>
        <w:t xml:space="preserve">further </w:t>
      </w:r>
      <w:r w:rsidR="000526A1" w:rsidRPr="00943E18">
        <w:rPr>
          <w:rFonts w:ascii="Arial" w:hAnsi="Arial" w:cs="Arial"/>
          <w:sz w:val="22"/>
          <w:szCs w:val="22"/>
        </w:rPr>
        <w:t xml:space="preserve">consultant cardiac surgeon with an interest in congenital cardiac surgery at MRI. There are </w:t>
      </w:r>
      <w:r w:rsidR="000133B3">
        <w:rPr>
          <w:rFonts w:ascii="Arial" w:hAnsi="Arial" w:cs="Arial"/>
          <w:sz w:val="22"/>
          <w:szCs w:val="22"/>
        </w:rPr>
        <w:t>3</w:t>
      </w:r>
      <w:r w:rsidR="00E459B2" w:rsidRPr="00943E18">
        <w:rPr>
          <w:rFonts w:ascii="Arial" w:hAnsi="Arial" w:cs="Arial"/>
          <w:sz w:val="22"/>
          <w:szCs w:val="22"/>
        </w:rPr>
        <w:t xml:space="preserve"> consultant cardiologists at MRI that specialise in adult congenital cardiology.</w:t>
      </w:r>
      <w:r w:rsidR="000133B3">
        <w:rPr>
          <w:rFonts w:ascii="Arial" w:hAnsi="Arial" w:cs="Arial"/>
          <w:sz w:val="22"/>
          <w:szCs w:val="22"/>
        </w:rPr>
        <w:t xml:space="preserve">  2 are full time consultants and 1 is part time.  </w:t>
      </w:r>
      <w:r w:rsidR="00E459B2" w:rsidRPr="00943E18">
        <w:rPr>
          <w:rFonts w:ascii="Arial" w:hAnsi="Arial" w:cs="Arial"/>
          <w:sz w:val="22"/>
          <w:szCs w:val="22"/>
        </w:rPr>
        <w:t xml:space="preserve">  </w:t>
      </w:r>
      <w:r w:rsidR="00037BD8">
        <w:rPr>
          <w:rFonts w:ascii="Arial" w:hAnsi="Arial" w:cs="Arial"/>
          <w:sz w:val="22"/>
          <w:szCs w:val="22"/>
        </w:rPr>
        <w:t xml:space="preserve">2 further congenital interventional cardiologists from Alder </w:t>
      </w:r>
      <w:r>
        <w:rPr>
          <w:rFonts w:ascii="Arial" w:hAnsi="Arial" w:cs="Arial"/>
          <w:sz w:val="22"/>
          <w:szCs w:val="22"/>
        </w:rPr>
        <w:t>Hey Childrens Hospital undertook</w:t>
      </w:r>
      <w:r w:rsidR="00037BD8">
        <w:rPr>
          <w:rFonts w:ascii="Arial" w:hAnsi="Arial" w:cs="Arial"/>
          <w:sz w:val="22"/>
          <w:szCs w:val="22"/>
        </w:rPr>
        <w:t xml:space="preserve"> therapeutic procedures in the cath lab at MRI on ACHD patients</w:t>
      </w:r>
      <w:r w:rsidR="00D915A0" w:rsidRPr="00BD602B">
        <w:rPr>
          <w:rFonts w:ascii="Arial" w:hAnsi="Arial" w:cs="Arial"/>
          <w:sz w:val="22"/>
          <w:szCs w:val="22"/>
        </w:rPr>
        <w:t xml:space="preserve"> on</w:t>
      </w:r>
      <w:r w:rsidR="00D915A0" w:rsidRPr="00D915A0">
        <w:rPr>
          <w:rFonts w:ascii="Arial" w:hAnsi="Arial" w:cs="Arial"/>
          <w:sz w:val="22"/>
          <w:szCs w:val="22"/>
        </w:rPr>
        <w:t xml:space="preserve"> a weekly basis</w:t>
      </w:r>
      <w:r w:rsidR="00037BD8" w:rsidRPr="00D915A0">
        <w:rPr>
          <w:rFonts w:ascii="Arial" w:hAnsi="Arial" w:cs="Arial"/>
          <w:sz w:val="22"/>
          <w:szCs w:val="22"/>
        </w:rPr>
        <w:t>.</w:t>
      </w:r>
      <w:r w:rsidR="00654B60">
        <w:rPr>
          <w:rFonts w:ascii="Arial" w:hAnsi="Arial" w:cs="Arial"/>
          <w:sz w:val="22"/>
          <w:szCs w:val="22"/>
        </w:rPr>
        <w:t xml:space="preserve">   </w:t>
      </w:r>
      <w:r w:rsidR="00654B60" w:rsidRPr="00BC1A84">
        <w:rPr>
          <w:rFonts w:ascii="Arial" w:hAnsi="Arial" w:cs="Arial"/>
          <w:sz w:val="22"/>
          <w:szCs w:val="22"/>
        </w:rPr>
        <w:t xml:space="preserve">There is 1 further ACHD </w:t>
      </w:r>
      <w:r w:rsidR="00D5535E" w:rsidRPr="00BC1A84">
        <w:rPr>
          <w:rFonts w:ascii="Arial" w:hAnsi="Arial" w:cs="Arial"/>
          <w:sz w:val="22"/>
          <w:szCs w:val="22"/>
        </w:rPr>
        <w:t xml:space="preserve">interventional </w:t>
      </w:r>
      <w:r>
        <w:rPr>
          <w:rFonts w:ascii="Arial" w:hAnsi="Arial" w:cs="Arial"/>
          <w:sz w:val="22"/>
          <w:szCs w:val="22"/>
        </w:rPr>
        <w:t>cardiologist who undertook</w:t>
      </w:r>
      <w:r w:rsidR="00654B60" w:rsidRPr="00BC1A84">
        <w:rPr>
          <w:rFonts w:ascii="Arial" w:hAnsi="Arial" w:cs="Arial"/>
          <w:sz w:val="22"/>
          <w:szCs w:val="22"/>
        </w:rPr>
        <w:t xml:space="preserve"> more complex therapeutic interv</w:t>
      </w:r>
      <w:r>
        <w:rPr>
          <w:rFonts w:ascii="Arial" w:hAnsi="Arial" w:cs="Arial"/>
          <w:sz w:val="22"/>
          <w:szCs w:val="22"/>
        </w:rPr>
        <w:t>entions.  This individual visited</w:t>
      </w:r>
      <w:r w:rsidR="00D915A0" w:rsidRPr="00BC1A84">
        <w:rPr>
          <w:rFonts w:ascii="Arial" w:hAnsi="Arial" w:cs="Arial"/>
          <w:sz w:val="22"/>
          <w:szCs w:val="22"/>
        </w:rPr>
        <w:t xml:space="preserve"> MRI </w:t>
      </w:r>
      <w:r w:rsidR="00654B60" w:rsidRPr="00BC1A84">
        <w:rPr>
          <w:rFonts w:ascii="Arial" w:hAnsi="Arial" w:cs="Arial"/>
          <w:sz w:val="22"/>
          <w:szCs w:val="22"/>
        </w:rPr>
        <w:t xml:space="preserve">for 1 </w:t>
      </w:r>
      <w:proofErr w:type="gramStart"/>
      <w:r w:rsidR="00654B60" w:rsidRPr="00BC1A84">
        <w:rPr>
          <w:rFonts w:ascii="Arial" w:hAnsi="Arial" w:cs="Arial"/>
          <w:sz w:val="22"/>
          <w:szCs w:val="22"/>
        </w:rPr>
        <w:t>week  on</w:t>
      </w:r>
      <w:proofErr w:type="gramEnd"/>
      <w:r w:rsidR="00654B60" w:rsidRPr="00BC1A84">
        <w:rPr>
          <w:rFonts w:ascii="Arial" w:hAnsi="Arial" w:cs="Arial"/>
          <w:sz w:val="22"/>
          <w:szCs w:val="22"/>
        </w:rPr>
        <w:t xml:space="preserve"> a prearranged basis</w:t>
      </w:r>
      <w:r>
        <w:rPr>
          <w:rFonts w:ascii="Arial" w:hAnsi="Arial" w:cs="Arial"/>
          <w:sz w:val="22"/>
          <w:szCs w:val="22"/>
        </w:rPr>
        <w:t xml:space="preserve"> until May 2017</w:t>
      </w:r>
      <w:r w:rsidR="00654B60" w:rsidRPr="00BC1A84">
        <w:rPr>
          <w:rFonts w:ascii="Arial" w:hAnsi="Arial" w:cs="Arial"/>
          <w:sz w:val="22"/>
          <w:szCs w:val="22"/>
        </w:rPr>
        <w:t>.</w:t>
      </w:r>
    </w:p>
    <w:p w:rsidR="003D2104" w:rsidRDefault="003D2104" w:rsidP="00E459B2">
      <w:pPr>
        <w:spacing w:line="360" w:lineRule="auto"/>
        <w:jc w:val="both"/>
        <w:rPr>
          <w:rFonts w:ascii="Arial" w:hAnsi="Arial" w:cs="Arial"/>
          <w:sz w:val="22"/>
          <w:szCs w:val="22"/>
        </w:rPr>
      </w:pPr>
    </w:p>
    <w:p w:rsidR="00037BD8" w:rsidRDefault="00BF5009" w:rsidP="00E459B2">
      <w:pPr>
        <w:spacing w:line="360" w:lineRule="auto"/>
        <w:jc w:val="both"/>
        <w:rPr>
          <w:rFonts w:ascii="Arial" w:hAnsi="Arial" w:cs="Arial"/>
          <w:sz w:val="22"/>
          <w:szCs w:val="22"/>
        </w:rPr>
      </w:pPr>
      <w:r>
        <w:rPr>
          <w:rFonts w:ascii="Arial" w:hAnsi="Arial" w:cs="Arial"/>
          <w:sz w:val="22"/>
          <w:szCs w:val="22"/>
        </w:rPr>
        <w:t xml:space="preserve">In June </w:t>
      </w:r>
      <w:r w:rsidR="003D2104">
        <w:rPr>
          <w:rFonts w:ascii="Arial" w:hAnsi="Arial" w:cs="Arial"/>
          <w:sz w:val="22"/>
          <w:szCs w:val="22"/>
        </w:rPr>
        <w:t xml:space="preserve">2016 NHSE announced </w:t>
      </w:r>
      <w:r w:rsidR="0024098C">
        <w:rPr>
          <w:rFonts w:ascii="Arial" w:hAnsi="Arial" w:cs="Arial"/>
          <w:sz w:val="22"/>
          <w:szCs w:val="22"/>
        </w:rPr>
        <w:t xml:space="preserve">a public consultation on the future provision of congenital cardiac surgery in England and suggested </w:t>
      </w:r>
      <w:r w:rsidR="002349B6">
        <w:rPr>
          <w:rFonts w:ascii="Arial" w:hAnsi="Arial" w:cs="Arial"/>
          <w:sz w:val="22"/>
          <w:szCs w:val="22"/>
        </w:rPr>
        <w:t>that MRI may</w:t>
      </w:r>
      <w:r w:rsidR="003D2104">
        <w:rPr>
          <w:rFonts w:ascii="Arial" w:hAnsi="Arial" w:cs="Arial"/>
          <w:sz w:val="22"/>
          <w:szCs w:val="22"/>
        </w:rPr>
        <w:t xml:space="preserve"> no longer be commissioned to undertake procedures in patients with congenital heart disease</w:t>
      </w:r>
      <w:r>
        <w:rPr>
          <w:rFonts w:ascii="Arial" w:hAnsi="Arial" w:cs="Arial"/>
          <w:sz w:val="22"/>
          <w:szCs w:val="22"/>
        </w:rPr>
        <w:t xml:space="preserve">.  </w:t>
      </w:r>
      <w:r w:rsidR="0024098C">
        <w:rPr>
          <w:rFonts w:ascii="Arial" w:hAnsi="Arial" w:cs="Arial"/>
          <w:sz w:val="22"/>
          <w:szCs w:val="22"/>
        </w:rPr>
        <w:t>This consultation is still ongoing and a final decision is expected during 2018.  Following this uncertainty and difficulties with s</w:t>
      </w:r>
      <w:r w:rsidR="000133B3">
        <w:rPr>
          <w:rFonts w:ascii="Arial" w:hAnsi="Arial" w:cs="Arial"/>
          <w:sz w:val="22"/>
          <w:szCs w:val="22"/>
        </w:rPr>
        <w:t>taff recruitment and retention, CMFT took the decision to cease level 1 congenital cardiac surgery</w:t>
      </w:r>
      <w:r>
        <w:rPr>
          <w:rFonts w:ascii="Arial" w:hAnsi="Arial" w:cs="Arial"/>
          <w:sz w:val="22"/>
          <w:szCs w:val="22"/>
        </w:rPr>
        <w:t xml:space="preserve"> in July</w:t>
      </w:r>
      <w:r w:rsidR="003D2104">
        <w:rPr>
          <w:rFonts w:ascii="Arial" w:hAnsi="Arial" w:cs="Arial"/>
          <w:sz w:val="22"/>
          <w:szCs w:val="22"/>
        </w:rPr>
        <w:t xml:space="preserve"> 2017</w:t>
      </w:r>
      <w:r w:rsidR="0024098C">
        <w:rPr>
          <w:rFonts w:ascii="Arial" w:hAnsi="Arial" w:cs="Arial"/>
          <w:sz w:val="22"/>
          <w:szCs w:val="22"/>
        </w:rPr>
        <w:t>.   T</w:t>
      </w:r>
      <w:r>
        <w:rPr>
          <w:rFonts w:ascii="Arial" w:hAnsi="Arial" w:cs="Arial"/>
          <w:sz w:val="22"/>
          <w:szCs w:val="22"/>
        </w:rPr>
        <w:t>hese patients are now having</w:t>
      </w:r>
      <w:r w:rsidR="002349B6">
        <w:rPr>
          <w:rFonts w:ascii="Arial" w:hAnsi="Arial" w:cs="Arial"/>
          <w:sz w:val="22"/>
          <w:szCs w:val="22"/>
        </w:rPr>
        <w:t xml:space="preserve"> procedures performed at either</w:t>
      </w:r>
      <w:r>
        <w:rPr>
          <w:rFonts w:ascii="Arial" w:hAnsi="Arial" w:cs="Arial"/>
          <w:sz w:val="22"/>
          <w:szCs w:val="22"/>
        </w:rPr>
        <w:t xml:space="preserve"> Freeman Hospital in Newcastle or Leeds General Infirmary.  </w:t>
      </w:r>
    </w:p>
    <w:p w:rsidR="000133B3" w:rsidRPr="00943E18" w:rsidRDefault="000133B3" w:rsidP="00E459B2">
      <w:pPr>
        <w:spacing w:line="360" w:lineRule="auto"/>
        <w:jc w:val="both"/>
        <w:rPr>
          <w:rFonts w:ascii="Arial" w:hAnsi="Arial" w:cs="Arial"/>
          <w:sz w:val="22"/>
          <w:szCs w:val="22"/>
        </w:rPr>
      </w:pPr>
    </w:p>
    <w:p w:rsidR="00406CEC" w:rsidRPr="00943E18" w:rsidRDefault="00406CEC" w:rsidP="00406CEC">
      <w:pPr>
        <w:spacing w:line="360" w:lineRule="auto"/>
        <w:jc w:val="both"/>
        <w:rPr>
          <w:rFonts w:ascii="Arial" w:hAnsi="Arial" w:cs="Arial"/>
          <w:b/>
          <w:sz w:val="22"/>
          <w:szCs w:val="22"/>
        </w:rPr>
      </w:pPr>
      <w:r w:rsidRPr="00943E18">
        <w:rPr>
          <w:rFonts w:ascii="Arial" w:hAnsi="Arial" w:cs="Arial"/>
          <w:b/>
          <w:sz w:val="22"/>
          <w:szCs w:val="22"/>
        </w:rPr>
        <w:t xml:space="preserve">Overview at </w:t>
      </w:r>
      <w:smartTag w:uri="urn:schemas-microsoft-com:office:smarttags" w:element="stockticker">
        <w:r w:rsidRPr="00943E18">
          <w:rPr>
            <w:rFonts w:ascii="Arial" w:hAnsi="Arial" w:cs="Arial"/>
            <w:b/>
            <w:sz w:val="22"/>
            <w:szCs w:val="22"/>
          </w:rPr>
          <w:t>MRI</w:t>
        </w:r>
      </w:smartTag>
    </w:p>
    <w:p w:rsidR="00406CEC" w:rsidRDefault="00406CEC" w:rsidP="00406CEC">
      <w:pPr>
        <w:spacing w:line="360" w:lineRule="auto"/>
        <w:jc w:val="both"/>
        <w:rPr>
          <w:rFonts w:ascii="Arial" w:hAnsi="Arial" w:cs="Arial"/>
          <w:sz w:val="22"/>
          <w:szCs w:val="22"/>
        </w:rPr>
      </w:pPr>
      <w:r w:rsidRPr="00943E18">
        <w:rPr>
          <w:rFonts w:ascii="Arial" w:hAnsi="Arial" w:cs="Arial"/>
          <w:sz w:val="22"/>
          <w:szCs w:val="22"/>
        </w:rPr>
        <w:t xml:space="preserve">As reported at the previous visits to </w:t>
      </w:r>
      <w:smartTag w:uri="urn:schemas-microsoft-com:office:smarttags" w:element="stockticker">
        <w:r w:rsidRPr="00943E18">
          <w:rPr>
            <w:rFonts w:ascii="Arial" w:hAnsi="Arial" w:cs="Arial"/>
            <w:sz w:val="22"/>
            <w:szCs w:val="22"/>
          </w:rPr>
          <w:t>MRI</w:t>
        </w:r>
      </w:smartTag>
      <w:r w:rsidRPr="00943E18">
        <w:rPr>
          <w:rFonts w:ascii="Arial" w:hAnsi="Arial" w:cs="Arial"/>
          <w:sz w:val="22"/>
          <w:szCs w:val="22"/>
        </w:rPr>
        <w:t xml:space="preserve">, the Cardex information system is used and available at every point of service throughout the hospital and there is real time entry of data.  All staff have password protected secure IDs to access this system. Cardex is a locally developed information management system that has been in use since 1997.    There are monthly meetings with the surgeons and the Clinical Governance Information team to validate 10 randomly selected sets of notes.   </w:t>
      </w:r>
    </w:p>
    <w:p w:rsidR="00D915A0" w:rsidRPr="00943E18" w:rsidRDefault="00D915A0" w:rsidP="00406CEC">
      <w:pPr>
        <w:spacing w:line="360" w:lineRule="auto"/>
        <w:jc w:val="both"/>
        <w:rPr>
          <w:rFonts w:ascii="Arial" w:hAnsi="Arial" w:cs="Arial"/>
          <w:sz w:val="22"/>
          <w:szCs w:val="22"/>
        </w:rPr>
      </w:pPr>
    </w:p>
    <w:p w:rsidR="00BC1A84" w:rsidRDefault="00BF5009" w:rsidP="003A6114">
      <w:pPr>
        <w:spacing w:line="360" w:lineRule="auto"/>
        <w:jc w:val="both"/>
        <w:rPr>
          <w:rFonts w:ascii="Arial" w:hAnsi="Arial" w:cs="Arial"/>
          <w:sz w:val="22"/>
          <w:szCs w:val="22"/>
        </w:rPr>
      </w:pPr>
      <w:r>
        <w:rPr>
          <w:rFonts w:ascii="Arial" w:hAnsi="Arial" w:cs="Arial"/>
          <w:sz w:val="22"/>
          <w:szCs w:val="22"/>
        </w:rPr>
        <w:t xml:space="preserve">Since 2015, </w:t>
      </w:r>
      <w:proofErr w:type="gramStart"/>
      <w:r w:rsidR="003A6114" w:rsidRPr="00943E18">
        <w:rPr>
          <w:rFonts w:ascii="Arial" w:hAnsi="Arial" w:cs="Arial"/>
          <w:sz w:val="22"/>
          <w:szCs w:val="22"/>
        </w:rPr>
        <w:t xml:space="preserve">MRI </w:t>
      </w:r>
      <w:r w:rsidR="00037BD8">
        <w:rPr>
          <w:rFonts w:ascii="Arial" w:hAnsi="Arial" w:cs="Arial"/>
          <w:sz w:val="22"/>
          <w:szCs w:val="22"/>
        </w:rPr>
        <w:t xml:space="preserve"> </w:t>
      </w:r>
      <w:r>
        <w:rPr>
          <w:rFonts w:ascii="Arial" w:hAnsi="Arial" w:cs="Arial"/>
          <w:sz w:val="22"/>
          <w:szCs w:val="22"/>
        </w:rPr>
        <w:t>have</w:t>
      </w:r>
      <w:proofErr w:type="gramEnd"/>
      <w:r>
        <w:rPr>
          <w:rFonts w:ascii="Arial" w:hAnsi="Arial" w:cs="Arial"/>
          <w:sz w:val="22"/>
          <w:szCs w:val="22"/>
        </w:rPr>
        <w:t xml:space="preserve"> had </w:t>
      </w:r>
      <w:r w:rsidR="003A6114" w:rsidRPr="00943E18">
        <w:rPr>
          <w:rFonts w:ascii="Arial" w:hAnsi="Arial" w:cs="Arial"/>
          <w:sz w:val="22"/>
          <w:szCs w:val="22"/>
        </w:rPr>
        <w:t xml:space="preserve">a dedicated </w:t>
      </w:r>
      <w:r>
        <w:rPr>
          <w:rFonts w:ascii="Arial" w:hAnsi="Arial" w:cs="Arial"/>
          <w:sz w:val="22"/>
          <w:szCs w:val="22"/>
        </w:rPr>
        <w:t>1.0</w:t>
      </w:r>
      <w:r w:rsidR="003A6114" w:rsidRPr="00F1773F">
        <w:rPr>
          <w:rFonts w:ascii="Arial" w:hAnsi="Arial" w:cs="Arial"/>
          <w:sz w:val="22"/>
          <w:szCs w:val="22"/>
        </w:rPr>
        <w:t>WTE</w:t>
      </w:r>
      <w:r w:rsidR="003A6114" w:rsidRPr="00943E18">
        <w:rPr>
          <w:rFonts w:ascii="Arial" w:hAnsi="Arial" w:cs="Arial"/>
          <w:sz w:val="22"/>
          <w:szCs w:val="22"/>
        </w:rPr>
        <w:t xml:space="preserve"> person to support this data collection</w:t>
      </w:r>
      <w:r w:rsidR="00C605D4">
        <w:rPr>
          <w:rFonts w:ascii="Arial" w:hAnsi="Arial" w:cs="Arial"/>
          <w:sz w:val="22"/>
          <w:szCs w:val="22"/>
        </w:rPr>
        <w:t>.</w:t>
      </w:r>
      <w:r w:rsidR="00654B60">
        <w:rPr>
          <w:rFonts w:ascii="Arial" w:hAnsi="Arial" w:cs="Arial"/>
          <w:sz w:val="22"/>
          <w:szCs w:val="22"/>
        </w:rPr>
        <w:t xml:space="preserve">  </w:t>
      </w:r>
    </w:p>
    <w:p w:rsidR="00A822F3" w:rsidRPr="00943E18" w:rsidRDefault="00A822F3" w:rsidP="00A822F3">
      <w:pPr>
        <w:spacing w:line="360" w:lineRule="auto"/>
        <w:jc w:val="both"/>
        <w:rPr>
          <w:rFonts w:ascii="Arial" w:hAnsi="Arial" w:cs="Arial"/>
          <w:sz w:val="22"/>
          <w:szCs w:val="22"/>
        </w:rPr>
      </w:pPr>
    </w:p>
    <w:p w:rsidR="00F04E4A" w:rsidRPr="00943E18" w:rsidRDefault="00F04E4A" w:rsidP="00A822F3">
      <w:pPr>
        <w:spacing w:line="360" w:lineRule="auto"/>
        <w:jc w:val="both"/>
        <w:rPr>
          <w:rFonts w:ascii="Arial" w:hAnsi="Arial" w:cs="Arial"/>
          <w:b/>
          <w:sz w:val="22"/>
          <w:szCs w:val="22"/>
        </w:rPr>
      </w:pPr>
      <w:r w:rsidRPr="00943E18">
        <w:rPr>
          <w:rFonts w:ascii="Arial" w:hAnsi="Arial" w:cs="Arial"/>
          <w:b/>
          <w:sz w:val="22"/>
          <w:szCs w:val="22"/>
        </w:rPr>
        <w:lastRenderedPageBreak/>
        <w:t>Actions undertaken since the last validation visit</w:t>
      </w:r>
      <w:r w:rsidR="00C66A4D">
        <w:rPr>
          <w:rFonts w:ascii="Arial" w:hAnsi="Arial" w:cs="Arial"/>
          <w:b/>
          <w:sz w:val="22"/>
          <w:szCs w:val="22"/>
        </w:rPr>
        <w:t xml:space="preserve"> in </w:t>
      </w:r>
      <w:r w:rsidR="000348CA">
        <w:rPr>
          <w:rFonts w:ascii="Arial" w:hAnsi="Arial" w:cs="Arial"/>
          <w:b/>
          <w:sz w:val="22"/>
          <w:szCs w:val="22"/>
        </w:rPr>
        <w:t xml:space="preserve">June </w:t>
      </w:r>
      <w:r w:rsidR="002C0933">
        <w:rPr>
          <w:rFonts w:ascii="Arial" w:hAnsi="Arial" w:cs="Arial"/>
          <w:b/>
          <w:sz w:val="22"/>
          <w:szCs w:val="22"/>
        </w:rPr>
        <w:t>2016</w:t>
      </w:r>
    </w:p>
    <w:p w:rsidR="002C0933" w:rsidRPr="002C0933" w:rsidRDefault="002C0933" w:rsidP="002C0933">
      <w:pPr>
        <w:pStyle w:val="ListParagraph"/>
        <w:numPr>
          <w:ilvl w:val="0"/>
          <w:numId w:val="37"/>
        </w:numPr>
        <w:spacing w:after="200" w:line="360" w:lineRule="auto"/>
        <w:ind w:left="714" w:hanging="357"/>
        <w:rPr>
          <w:rFonts w:ascii="Arial" w:hAnsi="Arial" w:cs="Arial"/>
          <w:sz w:val="22"/>
          <w:szCs w:val="22"/>
        </w:rPr>
      </w:pPr>
      <w:r w:rsidRPr="002C0933">
        <w:rPr>
          <w:rFonts w:ascii="Arial" w:hAnsi="Arial" w:cs="Arial"/>
          <w:sz w:val="22"/>
          <w:szCs w:val="22"/>
        </w:rPr>
        <w:t>A weekly email with a list of previous weeks patients is sent to the ACHD team for confirmation whether ACHD or not</w:t>
      </w:r>
    </w:p>
    <w:p w:rsidR="002C0933" w:rsidRPr="002C0933" w:rsidRDefault="002C0933" w:rsidP="002C0933">
      <w:pPr>
        <w:pStyle w:val="ListParagraph"/>
        <w:numPr>
          <w:ilvl w:val="0"/>
          <w:numId w:val="37"/>
        </w:numPr>
        <w:spacing w:after="200" w:line="360" w:lineRule="auto"/>
        <w:ind w:left="714" w:hanging="357"/>
        <w:rPr>
          <w:rFonts w:ascii="Arial" w:hAnsi="Arial" w:cs="Arial"/>
          <w:sz w:val="22"/>
          <w:szCs w:val="22"/>
        </w:rPr>
      </w:pPr>
      <w:r>
        <w:rPr>
          <w:rFonts w:ascii="Arial" w:hAnsi="Arial" w:cs="Arial"/>
          <w:sz w:val="22"/>
          <w:szCs w:val="22"/>
        </w:rPr>
        <w:t>There is now e</w:t>
      </w:r>
      <w:r w:rsidRPr="002C0933">
        <w:rPr>
          <w:rFonts w:ascii="Arial" w:hAnsi="Arial" w:cs="Arial"/>
          <w:sz w:val="22"/>
          <w:szCs w:val="22"/>
        </w:rPr>
        <w:t>arlier capture and entry of diagnosis and comorbidities at each clinic appointment</w:t>
      </w:r>
    </w:p>
    <w:p w:rsidR="002C0933" w:rsidRPr="002C0933" w:rsidRDefault="002C0933" w:rsidP="002C0933">
      <w:pPr>
        <w:pStyle w:val="ListParagraph"/>
        <w:numPr>
          <w:ilvl w:val="0"/>
          <w:numId w:val="37"/>
        </w:numPr>
        <w:spacing w:after="200" w:line="360" w:lineRule="auto"/>
        <w:ind w:left="714" w:hanging="357"/>
        <w:rPr>
          <w:rFonts w:ascii="Arial" w:hAnsi="Arial" w:cs="Arial"/>
          <w:sz w:val="22"/>
          <w:szCs w:val="22"/>
        </w:rPr>
      </w:pPr>
      <w:r w:rsidRPr="002C0933">
        <w:rPr>
          <w:rFonts w:ascii="Arial" w:hAnsi="Arial" w:cs="Arial"/>
          <w:sz w:val="22"/>
          <w:szCs w:val="22"/>
        </w:rPr>
        <w:t>When the data are complete and ready for upload</w:t>
      </w:r>
      <w:r>
        <w:rPr>
          <w:rFonts w:ascii="Arial" w:hAnsi="Arial" w:cs="Arial"/>
          <w:sz w:val="22"/>
          <w:szCs w:val="22"/>
        </w:rPr>
        <w:t xml:space="preserve">, </w:t>
      </w:r>
      <w:proofErr w:type="gramStart"/>
      <w:r>
        <w:rPr>
          <w:rFonts w:ascii="Arial" w:hAnsi="Arial" w:cs="Arial"/>
          <w:sz w:val="22"/>
          <w:szCs w:val="22"/>
        </w:rPr>
        <w:t>the  ACHD</w:t>
      </w:r>
      <w:proofErr w:type="gramEnd"/>
      <w:r>
        <w:rPr>
          <w:rFonts w:ascii="Arial" w:hAnsi="Arial" w:cs="Arial"/>
          <w:sz w:val="22"/>
          <w:szCs w:val="22"/>
        </w:rPr>
        <w:t xml:space="preserve"> Information C</w:t>
      </w:r>
      <w:r w:rsidRPr="002C0933">
        <w:rPr>
          <w:rFonts w:ascii="Arial" w:hAnsi="Arial" w:cs="Arial"/>
          <w:sz w:val="22"/>
          <w:szCs w:val="22"/>
        </w:rPr>
        <w:t xml:space="preserve">oordinator uploads all data to NICOR, this was previously uploaded by MHC IT.   This change in process has significantly decreased the number of duplicate records. </w:t>
      </w:r>
    </w:p>
    <w:p w:rsidR="002C0933" w:rsidRPr="002C0933" w:rsidRDefault="002C0933" w:rsidP="002C0933">
      <w:pPr>
        <w:pStyle w:val="ListParagraph"/>
        <w:numPr>
          <w:ilvl w:val="0"/>
          <w:numId w:val="37"/>
        </w:numPr>
        <w:spacing w:after="200" w:line="360" w:lineRule="auto"/>
        <w:ind w:left="714" w:hanging="357"/>
        <w:rPr>
          <w:rFonts w:ascii="Arial" w:hAnsi="Arial" w:cs="Arial"/>
          <w:sz w:val="22"/>
          <w:szCs w:val="22"/>
        </w:rPr>
      </w:pPr>
      <w:r>
        <w:rPr>
          <w:rFonts w:ascii="Arial" w:hAnsi="Arial" w:cs="Arial"/>
          <w:sz w:val="22"/>
          <w:szCs w:val="22"/>
        </w:rPr>
        <w:t xml:space="preserve">The electrophysiology </w:t>
      </w:r>
      <w:r w:rsidRPr="002C0933">
        <w:rPr>
          <w:rFonts w:ascii="Arial" w:hAnsi="Arial" w:cs="Arial"/>
          <w:sz w:val="22"/>
          <w:szCs w:val="22"/>
        </w:rPr>
        <w:t xml:space="preserve"> team have improved their identification of Congenital cases</w:t>
      </w:r>
    </w:p>
    <w:p w:rsidR="002C0933" w:rsidRPr="002C0933" w:rsidRDefault="002C0933" w:rsidP="002C0933">
      <w:pPr>
        <w:pStyle w:val="ListParagraph"/>
        <w:numPr>
          <w:ilvl w:val="0"/>
          <w:numId w:val="37"/>
        </w:numPr>
        <w:spacing w:after="200" w:line="360" w:lineRule="auto"/>
        <w:ind w:left="714" w:hanging="357"/>
        <w:rPr>
          <w:rFonts w:ascii="Arial" w:hAnsi="Arial" w:cs="Arial"/>
          <w:sz w:val="22"/>
          <w:szCs w:val="22"/>
        </w:rPr>
      </w:pPr>
      <w:r w:rsidRPr="002C0933">
        <w:rPr>
          <w:rFonts w:ascii="Arial" w:hAnsi="Arial" w:cs="Arial"/>
          <w:sz w:val="22"/>
          <w:szCs w:val="22"/>
        </w:rPr>
        <w:t xml:space="preserve">The trust coding team keep </w:t>
      </w:r>
      <w:r>
        <w:rPr>
          <w:rFonts w:ascii="Arial" w:hAnsi="Arial" w:cs="Arial"/>
          <w:sz w:val="22"/>
          <w:szCs w:val="22"/>
        </w:rPr>
        <w:t xml:space="preserve">the hospital notes of </w:t>
      </w:r>
      <w:r w:rsidRPr="002C0933">
        <w:rPr>
          <w:rFonts w:ascii="Arial" w:hAnsi="Arial" w:cs="Arial"/>
          <w:sz w:val="22"/>
          <w:szCs w:val="22"/>
        </w:rPr>
        <w:t>all the patients ident</w:t>
      </w:r>
      <w:r>
        <w:rPr>
          <w:rFonts w:ascii="Arial" w:hAnsi="Arial" w:cs="Arial"/>
          <w:sz w:val="22"/>
          <w:szCs w:val="22"/>
        </w:rPr>
        <w:t>ified with ACHD for collection and then process them through to the ACHD Information Coordinator to ensure all NCHDA data points are completed and accurate.</w:t>
      </w:r>
    </w:p>
    <w:p w:rsidR="002C0933" w:rsidRPr="002C0933" w:rsidRDefault="002C0933" w:rsidP="002C0933">
      <w:pPr>
        <w:pStyle w:val="ListParagraph"/>
        <w:numPr>
          <w:ilvl w:val="0"/>
          <w:numId w:val="37"/>
        </w:numPr>
        <w:spacing w:after="200" w:line="360" w:lineRule="auto"/>
        <w:ind w:left="714" w:hanging="357"/>
        <w:rPr>
          <w:rFonts w:ascii="Arial" w:hAnsi="Arial" w:cs="Arial"/>
          <w:sz w:val="22"/>
          <w:szCs w:val="22"/>
        </w:rPr>
      </w:pPr>
      <w:r w:rsidRPr="002C0933">
        <w:rPr>
          <w:rFonts w:ascii="Arial" w:hAnsi="Arial" w:cs="Arial"/>
          <w:sz w:val="22"/>
          <w:szCs w:val="22"/>
        </w:rPr>
        <w:t>Continued re-assessment</w:t>
      </w:r>
      <w:r>
        <w:rPr>
          <w:rFonts w:ascii="Arial" w:hAnsi="Arial" w:cs="Arial"/>
          <w:sz w:val="22"/>
          <w:szCs w:val="22"/>
        </w:rPr>
        <w:t xml:space="preserve"> of case notes takes place</w:t>
      </w:r>
      <w:r w:rsidRPr="002C0933">
        <w:rPr>
          <w:rFonts w:ascii="Arial" w:hAnsi="Arial" w:cs="Arial"/>
          <w:sz w:val="22"/>
          <w:szCs w:val="22"/>
        </w:rPr>
        <w:t xml:space="preserve"> to ensure completeness of data is at least 98%</w:t>
      </w:r>
    </w:p>
    <w:p w:rsidR="007C46B7" w:rsidRPr="007C46B7" w:rsidRDefault="007C46B7" w:rsidP="007C46B7">
      <w:pPr>
        <w:spacing w:after="200" w:line="360" w:lineRule="auto"/>
        <w:ind w:left="714"/>
        <w:contextualSpacing/>
        <w:jc w:val="both"/>
        <w:rPr>
          <w:rFonts w:ascii="Arial" w:hAnsi="Arial"/>
          <w:sz w:val="22"/>
          <w:szCs w:val="20"/>
          <w:lang w:eastAsia="en-US"/>
        </w:rPr>
      </w:pPr>
    </w:p>
    <w:p w:rsidR="00A822F3" w:rsidRPr="00943E18" w:rsidRDefault="00A822F3" w:rsidP="00A822F3">
      <w:pPr>
        <w:spacing w:line="360" w:lineRule="auto"/>
        <w:jc w:val="both"/>
        <w:rPr>
          <w:rFonts w:ascii="Arial" w:hAnsi="Arial" w:cs="Arial"/>
          <w:b/>
          <w:sz w:val="22"/>
          <w:szCs w:val="22"/>
        </w:rPr>
      </w:pPr>
      <w:r w:rsidRPr="00943E18">
        <w:rPr>
          <w:rFonts w:ascii="Arial" w:hAnsi="Arial" w:cs="Arial"/>
          <w:b/>
          <w:sz w:val="22"/>
          <w:szCs w:val="22"/>
        </w:rPr>
        <w:t>Consent for External Validation of Notes.</w:t>
      </w:r>
    </w:p>
    <w:p w:rsidR="00A822F3" w:rsidRPr="00EC0E6F" w:rsidRDefault="00406CEC" w:rsidP="00A822F3">
      <w:pPr>
        <w:spacing w:line="360" w:lineRule="auto"/>
        <w:jc w:val="both"/>
        <w:rPr>
          <w:rFonts w:ascii="Arial" w:hAnsi="Arial" w:cs="Arial"/>
          <w:sz w:val="22"/>
          <w:szCs w:val="22"/>
        </w:rPr>
      </w:pPr>
      <w:r w:rsidRPr="00943E18">
        <w:rPr>
          <w:rFonts w:ascii="Arial" w:hAnsi="Arial" w:cs="Arial"/>
          <w:sz w:val="22"/>
          <w:szCs w:val="22"/>
        </w:rPr>
        <w:t xml:space="preserve">This has been required since </w:t>
      </w:r>
      <w:smartTag w:uri="urn:schemas-microsoft-com:office:smarttags" w:element="date">
        <w:smartTagPr>
          <w:attr w:name="Year" w:val="2007"/>
          <w:attr w:name="Day" w:val="1"/>
          <w:attr w:name="Month" w:val="4"/>
        </w:smartTagPr>
        <w:r w:rsidRPr="00943E18">
          <w:rPr>
            <w:rFonts w:ascii="Arial" w:hAnsi="Arial" w:cs="Arial"/>
            <w:sz w:val="22"/>
            <w:szCs w:val="22"/>
          </w:rPr>
          <w:t>1 April 2007</w:t>
        </w:r>
      </w:smartTag>
      <w:r w:rsidRPr="00943E18">
        <w:rPr>
          <w:rFonts w:ascii="Arial" w:hAnsi="Arial" w:cs="Arial"/>
          <w:sz w:val="22"/>
          <w:szCs w:val="22"/>
        </w:rPr>
        <w:t xml:space="preserve">.  </w:t>
      </w:r>
      <w:r w:rsidR="00A822F3" w:rsidRPr="00943E18">
        <w:rPr>
          <w:rFonts w:ascii="Arial" w:hAnsi="Arial" w:cs="Arial"/>
          <w:sz w:val="22"/>
          <w:szCs w:val="22"/>
        </w:rPr>
        <w:t>Without this consent in place data are not allowed to be externally validated</w:t>
      </w:r>
      <w:r w:rsidR="00F83361" w:rsidRPr="00943E18">
        <w:rPr>
          <w:rFonts w:ascii="Arial" w:hAnsi="Arial" w:cs="Arial"/>
          <w:sz w:val="22"/>
          <w:szCs w:val="22"/>
        </w:rPr>
        <w:t>.</w:t>
      </w:r>
      <w:r w:rsidR="00947158" w:rsidRPr="00943E18">
        <w:rPr>
          <w:rFonts w:ascii="Arial" w:hAnsi="Arial" w:cs="Arial"/>
          <w:sz w:val="22"/>
          <w:szCs w:val="22"/>
        </w:rPr>
        <w:t xml:space="preserve"> </w:t>
      </w:r>
      <w:r w:rsidR="00A822F3" w:rsidRPr="00943E18">
        <w:rPr>
          <w:rFonts w:ascii="Arial" w:hAnsi="Arial" w:cs="Arial"/>
          <w:sz w:val="22"/>
          <w:szCs w:val="22"/>
        </w:rPr>
        <w:t xml:space="preserve">At </w:t>
      </w:r>
      <w:smartTag w:uri="urn:schemas-microsoft-com:office:smarttags" w:element="stockticker">
        <w:r w:rsidR="00A822F3" w:rsidRPr="00943E18">
          <w:rPr>
            <w:rFonts w:ascii="Arial" w:hAnsi="Arial" w:cs="Arial"/>
            <w:sz w:val="22"/>
            <w:szCs w:val="22"/>
          </w:rPr>
          <w:t>MRI</w:t>
        </w:r>
      </w:smartTag>
      <w:r w:rsidR="00E42A89" w:rsidRPr="00943E18">
        <w:rPr>
          <w:rFonts w:ascii="Arial" w:hAnsi="Arial" w:cs="Arial"/>
          <w:sz w:val="22"/>
          <w:szCs w:val="22"/>
        </w:rPr>
        <w:t xml:space="preserve"> there is</w:t>
      </w:r>
      <w:r w:rsidR="0030455F">
        <w:rPr>
          <w:rFonts w:ascii="Arial" w:hAnsi="Arial" w:cs="Arial"/>
          <w:sz w:val="22"/>
          <w:szCs w:val="22"/>
        </w:rPr>
        <w:t xml:space="preserve"> formal </w:t>
      </w:r>
      <w:r w:rsidR="00A822F3" w:rsidRPr="00943E18">
        <w:rPr>
          <w:rFonts w:ascii="Arial" w:hAnsi="Arial" w:cs="Arial"/>
          <w:sz w:val="22"/>
          <w:szCs w:val="22"/>
        </w:rPr>
        <w:t>documentation to gather this consent which has be</w:t>
      </w:r>
      <w:r w:rsidR="00E42A89" w:rsidRPr="00943E18">
        <w:rPr>
          <w:rFonts w:ascii="Arial" w:hAnsi="Arial" w:cs="Arial"/>
          <w:sz w:val="22"/>
          <w:szCs w:val="22"/>
        </w:rPr>
        <w:t xml:space="preserve">en in place since </w:t>
      </w:r>
      <w:r w:rsidR="00A822F3" w:rsidRPr="00943E18">
        <w:rPr>
          <w:rFonts w:ascii="Arial" w:hAnsi="Arial" w:cs="Arial"/>
          <w:sz w:val="22"/>
          <w:szCs w:val="22"/>
        </w:rPr>
        <w:t>August 2007.</w:t>
      </w:r>
      <w:r w:rsidR="0054580C">
        <w:rPr>
          <w:rFonts w:ascii="Arial" w:hAnsi="Arial" w:cs="Arial"/>
          <w:sz w:val="22"/>
          <w:szCs w:val="22"/>
        </w:rPr>
        <w:t xml:space="preserve">  </w:t>
      </w:r>
      <w:r w:rsidR="0054580C" w:rsidRPr="00D5535E">
        <w:rPr>
          <w:rFonts w:ascii="Arial" w:hAnsi="Arial" w:cs="Arial"/>
          <w:sz w:val="22"/>
          <w:szCs w:val="22"/>
        </w:rPr>
        <w:t xml:space="preserve">Where this consent was missing from a case note the Governance Information Staff attempted to contact the patients by Royal Mail and by telephone.  The Validation Team are grateful to the Associate Medical Director of CMH FT for </w:t>
      </w:r>
      <w:r w:rsidR="009E2DF8" w:rsidRPr="00D5535E">
        <w:rPr>
          <w:rFonts w:ascii="Arial" w:hAnsi="Arial" w:cs="Arial"/>
          <w:sz w:val="22"/>
          <w:szCs w:val="22"/>
        </w:rPr>
        <w:t xml:space="preserve">giving permission to use </w:t>
      </w:r>
      <w:r w:rsidR="0054580C" w:rsidRPr="00D5535E">
        <w:rPr>
          <w:rFonts w:ascii="Arial" w:hAnsi="Arial" w:cs="Arial"/>
          <w:sz w:val="22"/>
          <w:szCs w:val="22"/>
        </w:rPr>
        <w:t>sets of hospital case notes where the all attempts to retrospectively contact the patients by Royal Mail and telephone had failed.</w:t>
      </w:r>
    </w:p>
    <w:p w:rsidR="00A822F3" w:rsidRPr="00943E18" w:rsidRDefault="00A822F3" w:rsidP="00A822F3">
      <w:pPr>
        <w:spacing w:line="360" w:lineRule="auto"/>
        <w:jc w:val="both"/>
        <w:rPr>
          <w:rFonts w:ascii="Arial" w:hAnsi="Arial" w:cs="Arial"/>
          <w:sz w:val="22"/>
          <w:szCs w:val="22"/>
        </w:rPr>
      </w:pPr>
    </w:p>
    <w:p w:rsidR="00A822F3" w:rsidRPr="00943E18" w:rsidRDefault="008540D0" w:rsidP="00A822F3">
      <w:pPr>
        <w:spacing w:line="360" w:lineRule="auto"/>
        <w:jc w:val="both"/>
        <w:rPr>
          <w:rFonts w:ascii="Arial" w:hAnsi="Arial" w:cs="Arial"/>
          <w:sz w:val="22"/>
          <w:szCs w:val="22"/>
        </w:rPr>
      </w:pPr>
      <w:r w:rsidRPr="00943E18">
        <w:rPr>
          <w:rFonts w:ascii="Arial" w:hAnsi="Arial" w:cs="Arial"/>
          <w:sz w:val="22"/>
          <w:szCs w:val="22"/>
        </w:rPr>
        <w:t>A</w:t>
      </w:r>
      <w:r w:rsidR="00A822F3" w:rsidRPr="00943E18">
        <w:rPr>
          <w:rFonts w:ascii="Arial" w:hAnsi="Arial" w:cs="Arial"/>
          <w:sz w:val="22"/>
          <w:szCs w:val="22"/>
        </w:rPr>
        <w:t xml:space="preserve"> random sample of 20 case notes were reviewed</w:t>
      </w:r>
      <w:r w:rsidR="0030455F">
        <w:rPr>
          <w:rFonts w:ascii="Arial" w:hAnsi="Arial" w:cs="Arial"/>
          <w:sz w:val="22"/>
          <w:szCs w:val="22"/>
        </w:rPr>
        <w:t xml:space="preserve"> relating to 28</w:t>
      </w:r>
      <w:r w:rsidR="001920E0">
        <w:rPr>
          <w:rFonts w:ascii="Arial" w:hAnsi="Arial" w:cs="Arial"/>
          <w:sz w:val="22"/>
          <w:szCs w:val="22"/>
        </w:rPr>
        <w:t xml:space="preserve"> procedu</w:t>
      </w:r>
      <w:r w:rsidR="00BC1A84">
        <w:rPr>
          <w:rFonts w:ascii="Arial" w:hAnsi="Arial" w:cs="Arial"/>
          <w:sz w:val="22"/>
          <w:szCs w:val="22"/>
        </w:rPr>
        <w:t>res</w:t>
      </w:r>
      <w:r w:rsidR="00A822F3" w:rsidRPr="00943E18">
        <w:rPr>
          <w:rFonts w:ascii="Arial" w:hAnsi="Arial" w:cs="Arial"/>
          <w:sz w:val="22"/>
          <w:szCs w:val="22"/>
        </w:rPr>
        <w:t xml:space="preserve"> to allow the Data Quality</w:t>
      </w:r>
      <w:r w:rsidR="00B45B59" w:rsidRPr="00943E18">
        <w:rPr>
          <w:rFonts w:ascii="Arial" w:hAnsi="Arial" w:cs="Arial"/>
          <w:sz w:val="22"/>
          <w:szCs w:val="22"/>
        </w:rPr>
        <w:t xml:space="preserve"> Indicator</w:t>
      </w:r>
      <w:r w:rsidR="006F0FE6" w:rsidRPr="00943E18">
        <w:rPr>
          <w:rFonts w:ascii="Arial" w:hAnsi="Arial" w:cs="Arial"/>
          <w:sz w:val="22"/>
          <w:szCs w:val="22"/>
        </w:rPr>
        <w:t xml:space="preserve"> </w:t>
      </w:r>
      <w:r w:rsidR="00943E18" w:rsidRPr="00943E18">
        <w:rPr>
          <w:rFonts w:ascii="Arial" w:hAnsi="Arial" w:cs="Arial"/>
          <w:sz w:val="22"/>
          <w:szCs w:val="22"/>
        </w:rPr>
        <w:t xml:space="preserve">(DQI) </w:t>
      </w:r>
      <w:r w:rsidR="0030455F">
        <w:rPr>
          <w:rFonts w:ascii="Arial" w:hAnsi="Arial" w:cs="Arial"/>
          <w:sz w:val="22"/>
          <w:szCs w:val="22"/>
        </w:rPr>
        <w:t>to be calculated (20</w:t>
      </w:r>
      <w:r w:rsidR="00D70C36">
        <w:rPr>
          <w:rFonts w:ascii="Arial" w:hAnsi="Arial" w:cs="Arial"/>
          <w:sz w:val="22"/>
          <w:szCs w:val="22"/>
        </w:rPr>
        <w:t xml:space="preserve"> catheter </w:t>
      </w:r>
      <w:r w:rsidR="0030455F">
        <w:rPr>
          <w:rFonts w:ascii="Arial" w:hAnsi="Arial" w:cs="Arial"/>
          <w:sz w:val="22"/>
          <w:szCs w:val="22"/>
        </w:rPr>
        <w:t>procedures</w:t>
      </w:r>
      <w:proofErr w:type="gramStart"/>
      <w:r w:rsidR="0030455F">
        <w:rPr>
          <w:rFonts w:ascii="Arial" w:hAnsi="Arial" w:cs="Arial"/>
          <w:sz w:val="22"/>
          <w:szCs w:val="22"/>
        </w:rPr>
        <w:t xml:space="preserve">, </w:t>
      </w:r>
      <w:r w:rsidR="00D70C36">
        <w:rPr>
          <w:rFonts w:ascii="Arial" w:hAnsi="Arial" w:cs="Arial"/>
          <w:sz w:val="22"/>
          <w:szCs w:val="22"/>
        </w:rPr>
        <w:t xml:space="preserve"> </w:t>
      </w:r>
      <w:r w:rsidR="00BC1A84">
        <w:rPr>
          <w:rFonts w:ascii="Arial" w:hAnsi="Arial" w:cs="Arial"/>
          <w:sz w:val="22"/>
          <w:szCs w:val="22"/>
        </w:rPr>
        <w:t>8</w:t>
      </w:r>
      <w:proofErr w:type="gramEnd"/>
      <w:r w:rsidRPr="00943E18">
        <w:rPr>
          <w:rFonts w:ascii="Arial" w:hAnsi="Arial" w:cs="Arial"/>
          <w:sz w:val="22"/>
          <w:szCs w:val="22"/>
        </w:rPr>
        <w:t xml:space="preserve"> surgery).</w:t>
      </w:r>
    </w:p>
    <w:p w:rsidR="008540D0" w:rsidRPr="00943E18" w:rsidRDefault="008540D0" w:rsidP="00A822F3">
      <w:pPr>
        <w:spacing w:line="360" w:lineRule="auto"/>
        <w:jc w:val="both"/>
        <w:rPr>
          <w:rFonts w:ascii="Arial" w:hAnsi="Arial" w:cs="Arial"/>
          <w:b/>
          <w:sz w:val="22"/>
          <w:szCs w:val="22"/>
        </w:rPr>
      </w:pPr>
    </w:p>
    <w:p w:rsidR="00A822F3" w:rsidRPr="00943E18" w:rsidRDefault="00A822F3" w:rsidP="00A822F3">
      <w:pPr>
        <w:spacing w:line="360" w:lineRule="auto"/>
        <w:jc w:val="both"/>
        <w:rPr>
          <w:rFonts w:ascii="Arial" w:hAnsi="Arial" w:cs="Arial"/>
          <w:b/>
          <w:sz w:val="22"/>
          <w:szCs w:val="22"/>
        </w:rPr>
      </w:pPr>
      <w:r w:rsidRPr="00943E18">
        <w:rPr>
          <w:rFonts w:ascii="Arial" w:hAnsi="Arial" w:cs="Arial"/>
          <w:b/>
          <w:sz w:val="22"/>
          <w:szCs w:val="22"/>
        </w:rPr>
        <w:t>Data Quality Indicator</w:t>
      </w:r>
    </w:p>
    <w:p w:rsidR="00A822F3" w:rsidRPr="00943E18" w:rsidRDefault="00A822F3" w:rsidP="00A822F3">
      <w:pPr>
        <w:spacing w:line="360" w:lineRule="auto"/>
        <w:jc w:val="both"/>
        <w:rPr>
          <w:rFonts w:ascii="Arial" w:hAnsi="Arial" w:cs="Arial"/>
          <w:sz w:val="22"/>
          <w:szCs w:val="22"/>
        </w:rPr>
      </w:pPr>
      <w:r w:rsidRPr="00943E18">
        <w:rPr>
          <w:rFonts w:ascii="Arial" w:hAnsi="Arial" w:cs="Arial"/>
          <w:sz w:val="22"/>
          <w:szCs w:val="22"/>
        </w:rPr>
        <w:t xml:space="preserve">The DQI for </w:t>
      </w:r>
      <w:proofErr w:type="gramStart"/>
      <w:smartTag w:uri="urn:schemas-microsoft-com:office:smarttags" w:element="stockticker">
        <w:r w:rsidRPr="00943E18">
          <w:rPr>
            <w:rFonts w:ascii="Arial" w:hAnsi="Arial" w:cs="Arial"/>
            <w:sz w:val="22"/>
            <w:szCs w:val="22"/>
          </w:rPr>
          <w:t>MRI</w:t>
        </w:r>
      </w:smartTag>
      <w:r w:rsidRPr="00943E18">
        <w:rPr>
          <w:rFonts w:ascii="Arial" w:hAnsi="Arial" w:cs="Arial"/>
          <w:sz w:val="22"/>
          <w:szCs w:val="22"/>
        </w:rPr>
        <w:t xml:space="preserve">  is</w:t>
      </w:r>
      <w:proofErr w:type="gramEnd"/>
      <w:r w:rsidRPr="00943E18">
        <w:rPr>
          <w:rFonts w:ascii="Arial" w:hAnsi="Arial" w:cs="Arial"/>
          <w:sz w:val="22"/>
          <w:szCs w:val="22"/>
        </w:rPr>
        <w:t xml:space="preserve"> calculated from the hospital notes review,   with the previous year in parentheses, is calculated to be</w:t>
      </w:r>
      <w:r w:rsidR="000348CA">
        <w:rPr>
          <w:rFonts w:ascii="Arial" w:hAnsi="Arial" w:cs="Arial"/>
          <w:sz w:val="22"/>
          <w:szCs w:val="22"/>
        </w:rPr>
        <w:t xml:space="preserve"> </w:t>
      </w:r>
      <w:r w:rsidR="00BC1A84">
        <w:rPr>
          <w:rFonts w:ascii="Arial" w:hAnsi="Arial" w:cs="Arial"/>
          <w:sz w:val="22"/>
          <w:szCs w:val="22"/>
        </w:rPr>
        <w:t xml:space="preserve"> </w:t>
      </w:r>
      <w:r w:rsidR="0030455F">
        <w:rPr>
          <w:rFonts w:ascii="Arial" w:hAnsi="Arial" w:cs="Arial"/>
          <w:b/>
          <w:sz w:val="22"/>
          <w:szCs w:val="22"/>
        </w:rPr>
        <w:t>98.5</w:t>
      </w:r>
      <w:r w:rsidR="00BC1A84">
        <w:rPr>
          <w:rFonts w:ascii="Arial" w:hAnsi="Arial" w:cs="Arial"/>
          <w:b/>
          <w:sz w:val="22"/>
          <w:szCs w:val="22"/>
        </w:rPr>
        <w:t xml:space="preserve"> </w:t>
      </w:r>
      <w:r w:rsidR="00256191">
        <w:rPr>
          <w:rFonts w:ascii="Arial" w:hAnsi="Arial" w:cs="Arial"/>
          <w:sz w:val="22"/>
          <w:szCs w:val="22"/>
        </w:rPr>
        <w:t>(</w:t>
      </w:r>
      <w:r w:rsidR="000348CA" w:rsidRPr="00256191">
        <w:rPr>
          <w:rFonts w:ascii="Arial" w:hAnsi="Arial" w:cs="Arial"/>
          <w:sz w:val="22"/>
          <w:szCs w:val="22"/>
        </w:rPr>
        <w:t>9</w:t>
      </w:r>
      <w:r w:rsidR="0020123D" w:rsidRPr="00256191">
        <w:rPr>
          <w:rFonts w:ascii="Arial" w:hAnsi="Arial" w:cs="Arial"/>
          <w:sz w:val="22"/>
          <w:szCs w:val="22"/>
        </w:rPr>
        <w:t>7</w:t>
      </w:r>
      <w:r w:rsidR="0030455F">
        <w:rPr>
          <w:rFonts w:ascii="Arial" w:hAnsi="Arial" w:cs="Arial"/>
          <w:sz w:val="22"/>
          <w:szCs w:val="22"/>
        </w:rPr>
        <w:t>.7</w:t>
      </w:r>
      <w:r w:rsidR="00256191">
        <w:rPr>
          <w:rFonts w:ascii="Arial" w:hAnsi="Arial" w:cs="Arial"/>
          <w:b/>
          <w:sz w:val="22"/>
          <w:szCs w:val="22"/>
        </w:rPr>
        <w:t xml:space="preserve">, </w:t>
      </w:r>
      <w:r w:rsidR="000348CA">
        <w:rPr>
          <w:rFonts w:ascii="Arial" w:hAnsi="Arial" w:cs="Arial"/>
          <w:sz w:val="22"/>
          <w:szCs w:val="22"/>
        </w:rPr>
        <w:t xml:space="preserve">95, </w:t>
      </w:r>
      <w:r w:rsidR="006F0FE6" w:rsidRPr="00D70C36">
        <w:rPr>
          <w:rFonts w:ascii="Arial" w:hAnsi="Arial" w:cs="Arial"/>
          <w:sz w:val="22"/>
          <w:szCs w:val="22"/>
        </w:rPr>
        <w:t>93.5</w:t>
      </w:r>
      <w:r w:rsidR="00F83361" w:rsidRPr="00943E18">
        <w:rPr>
          <w:rFonts w:ascii="Arial" w:hAnsi="Arial" w:cs="Arial"/>
          <w:sz w:val="22"/>
          <w:szCs w:val="22"/>
        </w:rPr>
        <w:t>)</w:t>
      </w:r>
      <w:r w:rsidR="00E42A89" w:rsidRPr="00943E18">
        <w:rPr>
          <w:rFonts w:ascii="Arial" w:hAnsi="Arial" w:cs="Arial"/>
          <w:b/>
          <w:sz w:val="22"/>
          <w:szCs w:val="22"/>
        </w:rPr>
        <w:t xml:space="preserve">.  </w:t>
      </w:r>
      <w:r w:rsidRPr="00943E18">
        <w:rPr>
          <w:rFonts w:ascii="Arial" w:hAnsi="Arial" w:cs="Arial"/>
          <w:sz w:val="22"/>
          <w:szCs w:val="22"/>
        </w:rPr>
        <w:t xml:space="preserve">The domain scores are Demographics </w:t>
      </w:r>
      <w:r w:rsidR="0030455F">
        <w:rPr>
          <w:rFonts w:ascii="Arial" w:hAnsi="Arial" w:cs="Arial"/>
          <w:sz w:val="22"/>
          <w:szCs w:val="22"/>
        </w:rPr>
        <w:t>.98</w:t>
      </w:r>
      <w:r w:rsidR="00D70C36">
        <w:rPr>
          <w:rFonts w:ascii="Arial" w:hAnsi="Arial" w:cs="Arial"/>
          <w:sz w:val="22"/>
          <w:szCs w:val="22"/>
        </w:rPr>
        <w:t xml:space="preserve"> </w:t>
      </w:r>
      <w:r w:rsidR="00256191">
        <w:rPr>
          <w:rFonts w:ascii="Arial" w:hAnsi="Arial" w:cs="Arial"/>
          <w:sz w:val="22"/>
          <w:szCs w:val="22"/>
        </w:rPr>
        <w:t>(</w:t>
      </w:r>
      <w:r w:rsidR="0020123D">
        <w:rPr>
          <w:rFonts w:ascii="Arial" w:hAnsi="Arial" w:cs="Arial"/>
          <w:sz w:val="22"/>
          <w:szCs w:val="22"/>
        </w:rPr>
        <w:t xml:space="preserve">.99 </w:t>
      </w:r>
      <w:r w:rsidR="00B91929">
        <w:rPr>
          <w:rFonts w:ascii="Arial" w:hAnsi="Arial" w:cs="Arial"/>
          <w:sz w:val="22"/>
          <w:szCs w:val="22"/>
        </w:rPr>
        <w:t>99</w:t>
      </w:r>
      <w:r w:rsidR="000348CA">
        <w:rPr>
          <w:rFonts w:ascii="Arial" w:hAnsi="Arial" w:cs="Arial"/>
          <w:sz w:val="22"/>
          <w:szCs w:val="22"/>
        </w:rPr>
        <w:t xml:space="preserve">, </w:t>
      </w:r>
      <w:r w:rsidR="0030455F">
        <w:rPr>
          <w:rFonts w:ascii="Arial" w:hAnsi="Arial" w:cs="Arial"/>
          <w:sz w:val="22"/>
          <w:szCs w:val="22"/>
        </w:rPr>
        <w:t>.99</w:t>
      </w:r>
      <w:r w:rsidR="00F83361" w:rsidRPr="00943E18">
        <w:rPr>
          <w:rFonts w:ascii="Arial" w:hAnsi="Arial" w:cs="Arial"/>
          <w:sz w:val="22"/>
          <w:szCs w:val="22"/>
        </w:rPr>
        <w:t>)</w:t>
      </w:r>
      <w:r w:rsidRPr="00943E18">
        <w:rPr>
          <w:rFonts w:ascii="Arial" w:hAnsi="Arial" w:cs="Arial"/>
          <w:sz w:val="22"/>
          <w:szCs w:val="22"/>
        </w:rPr>
        <w:t xml:space="preserve">.  Pre </w:t>
      </w:r>
      <w:proofErr w:type="gramStart"/>
      <w:r w:rsidRPr="00943E18">
        <w:rPr>
          <w:rFonts w:ascii="Arial" w:hAnsi="Arial" w:cs="Arial"/>
          <w:sz w:val="22"/>
          <w:szCs w:val="22"/>
        </w:rPr>
        <w:t>Procedure</w:t>
      </w:r>
      <w:r w:rsidR="000348CA">
        <w:rPr>
          <w:rFonts w:ascii="Arial" w:hAnsi="Arial" w:cs="Arial"/>
          <w:sz w:val="22"/>
          <w:szCs w:val="22"/>
        </w:rPr>
        <w:t xml:space="preserve"> </w:t>
      </w:r>
      <w:r w:rsidR="0030455F">
        <w:rPr>
          <w:rFonts w:ascii="Arial" w:hAnsi="Arial" w:cs="Arial"/>
          <w:sz w:val="22"/>
          <w:szCs w:val="22"/>
        </w:rPr>
        <w:t xml:space="preserve"> .</w:t>
      </w:r>
      <w:proofErr w:type="gramEnd"/>
      <w:r w:rsidR="0030455F">
        <w:rPr>
          <w:rFonts w:ascii="Arial" w:hAnsi="Arial" w:cs="Arial"/>
          <w:sz w:val="22"/>
          <w:szCs w:val="22"/>
        </w:rPr>
        <w:t>99</w:t>
      </w:r>
      <w:r w:rsidR="00BC1A84">
        <w:rPr>
          <w:rFonts w:ascii="Arial" w:hAnsi="Arial" w:cs="Arial"/>
          <w:sz w:val="22"/>
          <w:szCs w:val="22"/>
        </w:rPr>
        <w:t xml:space="preserve"> </w:t>
      </w:r>
      <w:r w:rsidR="00256191">
        <w:rPr>
          <w:rFonts w:ascii="Arial" w:hAnsi="Arial" w:cs="Arial"/>
          <w:sz w:val="22"/>
          <w:szCs w:val="22"/>
        </w:rPr>
        <w:t>(</w:t>
      </w:r>
      <w:r w:rsidR="0030455F">
        <w:rPr>
          <w:rFonts w:ascii="Arial" w:hAnsi="Arial" w:cs="Arial"/>
          <w:sz w:val="22"/>
          <w:szCs w:val="22"/>
        </w:rPr>
        <w:t xml:space="preserve">.98, </w:t>
      </w:r>
      <w:r w:rsidR="0020123D">
        <w:rPr>
          <w:rFonts w:ascii="Arial" w:hAnsi="Arial" w:cs="Arial"/>
          <w:sz w:val="22"/>
          <w:szCs w:val="22"/>
        </w:rPr>
        <w:t xml:space="preserve">.95 </w:t>
      </w:r>
      <w:r w:rsidR="00B91929">
        <w:rPr>
          <w:rFonts w:ascii="Arial" w:hAnsi="Arial" w:cs="Arial"/>
          <w:sz w:val="22"/>
          <w:szCs w:val="22"/>
        </w:rPr>
        <w:t>.87</w:t>
      </w:r>
      <w:r w:rsidR="001C433D" w:rsidRPr="00943E18">
        <w:rPr>
          <w:rFonts w:ascii="Arial" w:hAnsi="Arial" w:cs="Arial"/>
          <w:sz w:val="22"/>
          <w:szCs w:val="22"/>
        </w:rPr>
        <w:t>)</w:t>
      </w:r>
      <w:r w:rsidRPr="00943E18">
        <w:rPr>
          <w:rFonts w:ascii="Arial" w:hAnsi="Arial" w:cs="Arial"/>
          <w:sz w:val="22"/>
          <w:szCs w:val="22"/>
        </w:rPr>
        <w:t xml:space="preserve">.  Procedure </w:t>
      </w:r>
      <w:r w:rsidR="0030455F">
        <w:rPr>
          <w:rFonts w:ascii="Arial" w:hAnsi="Arial" w:cs="Arial"/>
          <w:sz w:val="22"/>
          <w:szCs w:val="22"/>
        </w:rPr>
        <w:t>.</w:t>
      </w:r>
      <w:proofErr w:type="gramStart"/>
      <w:r w:rsidR="0030455F">
        <w:rPr>
          <w:rFonts w:ascii="Arial" w:hAnsi="Arial" w:cs="Arial"/>
          <w:sz w:val="22"/>
          <w:szCs w:val="22"/>
        </w:rPr>
        <w:t>99</w:t>
      </w:r>
      <w:r w:rsidR="00D70C36">
        <w:rPr>
          <w:rFonts w:ascii="Arial" w:hAnsi="Arial" w:cs="Arial"/>
          <w:sz w:val="22"/>
          <w:szCs w:val="22"/>
        </w:rPr>
        <w:t xml:space="preserve"> </w:t>
      </w:r>
      <w:r w:rsidR="0020123D">
        <w:rPr>
          <w:rFonts w:ascii="Arial" w:hAnsi="Arial" w:cs="Arial"/>
          <w:sz w:val="22"/>
          <w:szCs w:val="22"/>
        </w:rPr>
        <w:t>.</w:t>
      </w:r>
      <w:r w:rsidR="00256191">
        <w:rPr>
          <w:rFonts w:ascii="Arial" w:hAnsi="Arial" w:cs="Arial"/>
          <w:sz w:val="22"/>
          <w:szCs w:val="22"/>
        </w:rPr>
        <w:t>(</w:t>
      </w:r>
      <w:proofErr w:type="gramEnd"/>
      <w:r w:rsidR="0030455F">
        <w:rPr>
          <w:rFonts w:ascii="Arial" w:hAnsi="Arial" w:cs="Arial"/>
          <w:sz w:val="22"/>
          <w:szCs w:val="22"/>
        </w:rPr>
        <w:t xml:space="preserve">.985, </w:t>
      </w:r>
      <w:r w:rsidR="0020123D">
        <w:rPr>
          <w:rFonts w:ascii="Arial" w:hAnsi="Arial" w:cs="Arial"/>
          <w:sz w:val="22"/>
          <w:szCs w:val="22"/>
        </w:rPr>
        <w:t xml:space="preserve">96 </w:t>
      </w:r>
      <w:r w:rsidR="00B91929">
        <w:rPr>
          <w:rFonts w:ascii="Arial" w:hAnsi="Arial" w:cs="Arial"/>
          <w:sz w:val="22"/>
          <w:szCs w:val="22"/>
        </w:rPr>
        <w:t>.98</w:t>
      </w:r>
      <w:r w:rsidR="000348CA">
        <w:rPr>
          <w:rFonts w:ascii="Arial" w:hAnsi="Arial" w:cs="Arial"/>
          <w:sz w:val="22"/>
          <w:szCs w:val="22"/>
        </w:rPr>
        <w:t xml:space="preserve"> </w:t>
      </w:r>
      <w:r w:rsidR="0030455F">
        <w:rPr>
          <w:rFonts w:ascii="Arial" w:hAnsi="Arial" w:cs="Arial"/>
          <w:sz w:val="22"/>
          <w:szCs w:val="22"/>
        </w:rPr>
        <w:t>.95</w:t>
      </w:r>
      <w:r w:rsidR="00F83361" w:rsidRPr="00943E18">
        <w:rPr>
          <w:rFonts w:ascii="Arial" w:hAnsi="Arial" w:cs="Arial"/>
          <w:sz w:val="22"/>
          <w:szCs w:val="22"/>
        </w:rPr>
        <w:t>)</w:t>
      </w:r>
      <w:r w:rsidR="003216C8" w:rsidRPr="00943E18">
        <w:rPr>
          <w:rFonts w:ascii="Arial" w:hAnsi="Arial" w:cs="Arial"/>
          <w:sz w:val="22"/>
          <w:szCs w:val="22"/>
        </w:rPr>
        <w:t xml:space="preserve"> </w:t>
      </w:r>
      <w:r w:rsidRPr="00943E18">
        <w:rPr>
          <w:rFonts w:ascii="Arial" w:hAnsi="Arial" w:cs="Arial"/>
          <w:sz w:val="22"/>
          <w:szCs w:val="22"/>
        </w:rPr>
        <w:t>and Outcome</w:t>
      </w:r>
      <w:r w:rsidR="00BC1A84">
        <w:rPr>
          <w:rFonts w:ascii="Arial" w:hAnsi="Arial" w:cs="Arial"/>
          <w:sz w:val="22"/>
          <w:szCs w:val="22"/>
        </w:rPr>
        <w:t xml:space="preserve"> .9</w:t>
      </w:r>
      <w:r w:rsidR="0030455F">
        <w:rPr>
          <w:rFonts w:ascii="Arial" w:hAnsi="Arial" w:cs="Arial"/>
          <w:sz w:val="22"/>
          <w:szCs w:val="22"/>
        </w:rPr>
        <w:t>7</w:t>
      </w:r>
      <w:r w:rsidRPr="00943E18">
        <w:rPr>
          <w:rFonts w:ascii="Arial" w:hAnsi="Arial" w:cs="Arial"/>
          <w:sz w:val="22"/>
          <w:szCs w:val="22"/>
        </w:rPr>
        <w:t xml:space="preserve"> </w:t>
      </w:r>
      <w:r w:rsidR="00256191">
        <w:rPr>
          <w:rFonts w:ascii="Arial" w:hAnsi="Arial" w:cs="Arial"/>
          <w:sz w:val="22"/>
          <w:szCs w:val="22"/>
        </w:rPr>
        <w:t>(</w:t>
      </w:r>
      <w:r w:rsidR="0030455F">
        <w:rPr>
          <w:rFonts w:ascii="Arial" w:hAnsi="Arial" w:cs="Arial"/>
          <w:sz w:val="22"/>
          <w:szCs w:val="22"/>
        </w:rPr>
        <w:t xml:space="preserve">.95, </w:t>
      </w:r>
      <w:r w:rsidR="0020123D">
        <w:rPr>
          <w:rFonts w:ascii="Arial" w:hAnsi="Arial" w:cs="Arial"/>
          <w:sz w:val="22"/>
          <w:szCs w:val="22"/>
        </w:rPr>
        <w:t>.98</w:t>
      </w:r>
      <w:r w:rsidR="00371540" w:rsidRPr="00943E18">
        <w:rPr>
          <w:rFonts w:ascii="Arial" w:hAnsi="Arial" w:cs="Arial"/>
          <w:sz w:val="22"/>
          <w:szCs w:val="22"/>
        </w:rPr>
        <w:t xml:space="preserve"> </w:t>
      </w:r>
      <w:r w:rsidR="00B91929">
        <w:rPr>
          <w:rFonts w:ascii="Arial" w:hAnsi="Arial" w:cs="Arial"/>
          <w:sz w:val="22"/>
          <w:szCs w:val="22"/>
        </w:rPr>
        <w:t xml:space="preserve">.96 </w:t>
      </w:r>
      <w:r w:rsidR="00256191">
        <w:rPr>
          <w:rFonts w:ascii="Arial" w:hAnsi="Arial" w:cs="Arial"/>
          <w:sz w:val="22"/>
          <w:szCs w:val="22"/>
        </w:rPr>
        <w:t>95</w:t>
      </w:r>
      <w:r w:rsidR="00F83361" w:rsidRPr="00943E18">
        <w:rPr>
          <w:rFonts w:ascii="Arial" w:hAnsi="Arial" w:cs="Arial"/>
          <w:sz w:val="22"/>
          <w:szCs w:val="22"/>
        </w:rPr>
        <w:t>)</w:t>
      </w:r>
      <w:r w:rsidRPr="00943E18">
        <w:rPr>
          <w:rFonts w:ascii="Arial" w:hAnsi="Arial" w:cs="Arial"/>
          <w:sz w:val="22"/>
          <w:szCs w:val="22"/>
        </w:rPr>
        <w:t>.</w:t>
      </w:r>
    </w:p>
    <w:p w:rsidR="00406CEC" w:rsidRPr="00943E18" w:rsidRDefault="00406CEC" w:rsidP="00A822F3">
      <w:pPr>
        <w:spacing w:line="360" w:lineRule="auto"/>
        <w:jc w:val="both"/>
        <w:rPr>
          <w:rFonts w:ascii="Arial" w:hAnsi="Arial" w:cs="Arial"/>
          <w:sz w:val="22"/>
          <w:szCs w:val="22"/>
        </w:rPr>
      </w:pPr>
    </w:p>
    <w:p w:rsidR="00B45B59" w:rsidRPr="00943E18" w:rsidRDefault="00406CEC" w:rsidP="00A822F3">
      <w:pPr>
        <w:spacing w:line="360" w:lineRule="auto"/>
        <w:jc w:val="both"/>
        <w:rPr>
          <w:rFonts w:ascii="Arial" w:hAnsi="Arial" w:cs="Arial"/>
          <w:sz w:val="22"/>
          <w:szCs w:val="22"/>
        </w:rPr>
      </w:pPr>
      <w:r w:rsidRPr="00943E18">
        <w:rPr>
          <w:rFonts w:ascii="Arial" w:hAnsi="Arial" w:cs="Arial"/>
          <w:sz w:val="22"/>
          <w:szCs w:val="22"/>
        </w:rPr>
        <w:lastRenderedPageBreak/>
        <w:t xml:space="preserve">Since </w:t>
      </w:r>
      <w:r w:rsidR="00A822F3" w:rsidRPr="00943E18">
        <w:rPr>
          <w:rFonts w:ascii="Arial" w:hAnsi="Arial" w:cs="Arial"/>
          <w:sz w:val="22"/>
          <w:szCs w:val="22"/>
        </w:rPr>
        <w:t>2009</w:t>
      </w:r>
      <w:r w:rsidRPr="00943E18">
        <w:rPr>
          <w:rFonts w:ascii="Arial" w:hAnsi="Arial" w:cs="Arial"/>
          <w:sz w:val="22"/>
          <w:szCs w:val="22"/>
        </w:rPr>
        <w:t>,</w:t>
      </w:r>
      <w:r w:rsidR="00A822F3" w:rsidRPr="00943E18">
        <w:rPr>
          <w:rFonts w:ascii="Arial" w:hAnsi="Arial" w:cs="Arial"/>
          <w:sz w:val="22"/>
          <w:szCs w:val="22"/>
        </w:rPr>
        <w:t xml:space="preserve"> at each validation visit, the DQI is being calculated separately for surgery and catheter procedures.  The minimum threshold for this to be calculat</w:t>
      </w:r>
      <w:r w:rsidR="00B45B59" w:rsidRPr="00943E18">
        <w:rPr>
          <w:rFonts w:ascii="Arial" w:hAnsi="Arial" w:cs="Arial"/>
          <w:sz w:val="22"/>
          <w:szCs w:val="22"/>
        </w:rPr>
        <w:t>ed is 5 records in either group.</w:t>
      </w:r>
    </w:p>
    <w:p w:rsidR="00F1773F" w:rsidRDefault="00F1773F" w:rsidP="00A822F3">
      <w:pPr>
        <w:spacing w:line="360" w:lineRule="auto"/>
        <w:jc w:val="both"/>
        <w:rPr>
          <w:rFonts w:ascii="Arial" w:hAnsi="Arial" w:cs="Arial"/>
          <w:sz w:val="22"/>
          <w:szCs w:val="22"/>
        </w:rPr>
      </w:pPr>
    </w:p>
    <w:p w:rsidR="00943E18" w:rsidRPr="00943E18" w:rsidRDefault="00943E18" w:rsidP="00A822F3">
      <w:pPr>
        <w:spacing w:line="360" w:lineRule="auto"/>
        <w:jc w:val="both"/>
        <w:rPr>
          <w:rFonts w:ascii="Arial" w:hAnsi="Arial" w:cs="Arial"/>
          <w:sz w:val="22"/>
          <w:szCs w:val="22"/>
        </w:rPr>
      </w:pPr>
    </w:p>
    <w:tbl>
      <w:tblPr>
        <w:tblStyle w:val="TableGrid"/>
        <w:tblW w:w="0" w:type="auto"/>
        <w:tblInd w:w="1809" w:type="dxa"/>
        <w:tblLook w:val="04A0" w:firstRow="1" w:lastRow="0" w:firstColumn="1" w:lastColumn="0" w:noHBand="0" w:noVBand="1"/>
      </w:tblPr>
      <w:tblGrid>
        <w:gridCol w:w="1134"/>
        <w:gridCol w:w="1317"/>
        <w:gridCol w:w="1518"/>
        <w:gridCol w:w="1276"/>
      </w:tblGrid>
      <w:tr w:rsidR="008540D0" w:rsidRPr="00943E18" w:rsidTr="00E30324">
        <w:tc>
          <w:tcPr>
            <w:tcW w:w="1134" w:type="dxa"/>
          </w:tcPr>
          <w:p w:rsidR="008540D0" w:rsidRPr="00943E18" w:rsidRDefault="008540D0" w:rsidP="00A822F3">
            <w:pPr>
              <w:spacing w:line="360" w:lineRule="auto"/>
              <w:jc w:val="both"/>
              <w:rPr>
                <w:rFonts w:ascii="Arial" w:hAnsi="Arial" w:cs="Arial"/>
                <w:sz w:val="22"/>
                <w:szCs w:val="22"/>
              </w:rPr>
            </w:pPr>
          </w:p>
        </w:tc>
        <w:tc>
          <w:tcPr>
            <w:tcW w:w="1317" w:type="dxa"/>
          </w:tcPr>
          <w:p w:rsidR="008540D0" w:rsidRPr="00943E18" w:rsidRDefault="008540D0" w:rsidP="008540D0">
            <w:pPr>
              <w:spacing w:line="360" w:lineRule="auto"/>
              <w:jc w:val="center"/>
              <w:rPr>
                <w:rFonts w:ascii="Arial" w:hAnsi="Arial" w:cs="Arial"/>
                <w:b/>
                <w:sz w:val="22"/>
                <w:szCs w:val="22"/>
              </w:rPr>
            </w:pPr>
            <w:r w:rsidRPr="00943E18">
              <w:rPr>
                <w:rFonts w:ascii="Arial" w:hAnsi="Arial" w:cs="Arial"/>
                <w:b/>
                <w:sz w:val="22"/>
                <w:szCs w:val="22"/>
              </w:rPr>
              <w:t>Year validated</w:t>
            </w:r>
          </w:p>
        </w:tc>
        <w:tc>
          <w:tcPr>
            <w:tcW w:w="1518" w:type="dxa"/>
          </w:tcPr>
          <w:p w:rsidR="008540D0" w:rsidRPr="00943E18" w:rsidRDefault="008540D0" w:rsidP="008540D0">
            <w:pPr>
              <w:spacing w:line="360" w:lineRule="auto"/>
              <w:jc w:val="center"/>
              <w:rPr>
                <w:rFonts w:ascii="Arial" w:hAnsi="Arial" w:cs="Arial"/>
                <w:b/>
                <w:sz w:val="22"/>
                <w:szCs w:val="22"/>
              </w:rPr>
            </w:pPr>
            <w:r w:rsidRPr="00943E18">
              <w:rPr>
                <w:rFonts w:ascii="Arial" w:hAnsi="Arial" w:cs="Arial"/>
                <w:b/>
                <w:sz w:val="22"/>
                <w:szCs w:val="22"/>
              </w:rPr>
              <w:t>Surgery</w:t>
            </w:r>
          </w:p>
        </w:tc>
        <w:tc>
          <w:tcPr>
            <w:tcW w:w="1276" w:type="dxa"/>
          </w:tcPr>
          <w:p w:rsidR="008540D0" w:rsidRPr="00943E18" w:rsidRDefault="008540D0" w:rsidP="008540D0">
            <w:pPr>
              <w:spacing w:line="360" w:lineRule="auto"/>
              <w:jc w:val="center"/>
              <w:rPr>
                <w:rFonts w:ascii="Arial" w:hAnsi="Arial" w:cs="Arial"/>
                <w:b/>
                <w:sz w:val="22"/>
                <w:szCs w:val="22"/>
              </w:rPr>
            </w:pPr>
            <w:r w:rsidRPr="00943E18">
              <w:rPr>
                <w:rFonts w:ascii="Arial" w:hAnsi="Arial" w:cs="Arial"/>
                <w:b/>
                <w:sz w:val="22"/>
                <w:szCs w:val="22"/>
              </w:rPr>
              <w:t>Catheters</w:t>
            </w:r>
          </w:p>
        </w:tc>
      </w:tr>
      <w:tr w:rsidR="008540D0" w:rsidRPr="00943E18" w:rsidTr="00E30324">
        <w:tc>
          <w:tcPr>
            <w:tcW w:w="1134" w:type="dxa"/>
          </w:tcPr>
          <w:p w:rsidR="008540D0" w:rsidRPr="00943E18" w:rsidRDefault="008540D0" w:rsidP="008540D0">
            <w:pPr>
              <w:spacing w:line="360" w:lineRule="auto"/>
              <w:jc w:val="center"/>
              <w:rPr>
                <w:rFonts w:ascii="Arial" w:hAnsi="Arial" w:cs="Arial"/>
                <w:b/>
                <w:sz w:val="22"/>
                <w:szCs w:val="22"/>
              </w:rPr>
            </w:pPr>
            <w:r w:rsidRPr="00943E18">
              <w:rPr>
                <w:rFonts w:ascii="Arial" w:hAnsi="Arial" w:cs="Arial"/>
                <w:b/>
                <w:sz w:val="22"/>
                <w:szCs w:val="22"/>
              </w:rPr>
              <w:t>2012</w:t>
            </w:r>
          </w:p>
        </w:tc>
        <w:tc>
          <w:tcPr>
            <w:tcW w:w="1317" w:type="dxa"/>
          </w:tcPr>
          <w:p w:rsidR="008540D0" w:rsidRPr="00943E18" w:rsidRDefault="001C433D" w:rsidP="008540D0">
            <w:pPr>
              <w:spacing w:line="360" w:lineRule="auto"/>
              <w:jc w:val="center"/>
              <w:rPr>
                <w:rFonts w:ascii="Arial" w:hAnsi="Arial" w:cs="Arial"/>
                <w:sz w:val="22"/>
                <w:szCs w:val="22"/>
              </w:rPr>
            </w:pPr>
            <w:r w:rsidRPr="00943E18">
              <w:rPr>
                <w:rFonts w:ascii="Arial" w:hAnsi="Arial" w:cs="Arial"/>
                <w:sz w:val="22"/>
                <w:szCs w:val="22"/>
              </w:rPr>
              <w:t>10/11</w:t>
            </w:r>
          </w:p>
        </w:tc>
        <w:tc>
          <w:tcPr>
            <w:tcW w:w="1518" w:type="dxa"/>
          </w:tcPr>
          <w:p w:rsidR="008540D0" w:rsidRPr="00943E18" w:rsidRDefault="00256038" w:rsidP="008540D0">
            <w:pPr>
              <w:spacing w:line="360" w:lineRule="auto"/>
              <w:jc w:val="center"/>
              <w:rPr>
                <w:rFonts w:ascii="Arial" w:hAnsi="Arial" w:cs="Arial"/>
                <w:sz w:val="22"/>
                <w:szCs w:val="22"/>
              </w:rPr>
            </w:pPr>
            <w:r w:rsidRPr="00943E18">
              <w:rPr>
                <w:rFonts w:ascii="Arial" w:hAnsi="Arial" w:cs="Arial"/>
                <w:sz w:val="22"/>
                <w:szCs w:val="22"/>
              </w:rPr>
              <w:t>92%</w:t>
            </w:r>
          </w:p>
        </w:tc>
        <w:tc>
          <w:tcPr>
            <w:tcW w:w="1276" w:type="dxa"/>
          </w:tcPr>
          <w:p w:rsidR="008540D0" w:rsidRPr="00943E18" w:rsidRDefault="00256038" w:rsidP="008540D0">
            <w:pPr>
              <w:spacing w:line="360" w:lineRule="auto"/>
              <w:jc w:val="center"/>
              <w:rPr>
                <w:rFonts w:ascii="Arial" w:hAnsi="Arial" w:cs="Arial"/>
                <w:sz w:val="22"/>
                <w:szCs w:val="22"/>
              </w:rPr>
            </w:pPr>
            <w:r w:rsidRPr="00943E18">
              <w:rPr>
                <w:rFonts w:ascii="Arial" w:hAnsi="Arial" w:cs="Arial"/>
                <w:sz w:val="22"/>
                <w:szCs w:val="22"/>
              </w:rPr>
              <w:t>94.75%</w:t>
            </w:r>
          </w:p>
        </w:tc>
      </w:tr>
      <w:tr w:rsidR="001C433D" w:rsidRPr="00943E18" w:rsidTr="00E30324">
        <w:tc>
          <w:tcPr>
            <w:tcW w:w="1134" w:type="dxa"/>
          </w:tcPr>
          <w:p w:rsidR="001C433D" w:rsidRPr="00943E18" w:rsidRDefault="001C433D" w:rsidP="008540D0">
            <w:pPr>
              <w:spacing w:line="360" w:lineRule="auto"/>
              <w:jc w:val="center"/>
              <w:rPr>
                <w:rFonts w:ascii="Arial" w:hAnsi="Arial" w:cs="Arial"/>
                <w:b/>
                <w:sz w:val="22"/>
                <w:szCs w:val="22"/>
              </w:rPr>
            </w:pPr>
            <w:r w:rsidRPr="00943E18">
              <w:rPr>
                <w:rFonts w:ascii="Arial" w:hAnsi="Arial" w:cs="Arial"/>
                <w:b/>
                <w:sz w:val="22"/>
                <w:szCs w:val="22"/>
              </w:rPr>
              <w:t>2013</w:t>
            </w:r>
          </w:p>
        </w:tc>
        <w:tc>
          <w:tcPr>
            <w:tcW w:w="1317" w:type="dxa"/>
          </w:tcPr>
          <w:p w:rsidR="001C433D" w:rsidRPr="00943E18" w:rsidRDefault="001C433D" w:rsidP="008540D0">
            <w:pPr>
              <w:spacing w:line="360" w:lineRule="auto"/>
              <w:jc w:val="center"/>
              <w:rPr>
                <w:rFonts w:ascii="Arial" w:hAnsi="Arial" w:cs="Arial"/>
                <w:sz w:val="22"/>
                <w:szCs w:val="22"/>
              </w:rPr>
            </w:pPr>
            <w:r w:rsidRPr="00943E18">
              <w:rPr>
                <w:rFonts w:ascii="Arial" w:hAnsi="Arial" w:cs="Arial"/>
                <w:sz w:val="22"/>
                <w:szCs w:val="22"/>
              </w:rPr>
              <w:t>11/12</w:t>
            </w:r>
          </w:p>
        </w:tc>
        <w:tc>
          <w:tcPr>
            <w:tcW w:w="1518" w:type="dxa"/>
          </w:tcPr>
          <w:p w:rsidR="001C433D" w:rsidRPr="00943E18" w:rsidRDefault="00D02FD2" w:rsidP="008540D0">
            <w:pPr>
              <w:spacing w:line="360" w:lineRule="auto"/>
              <w:jc w:val="center"/>
              <w:rPr>
                <w:rFonts w:ascii="Arial" w:hAnsi="Arial" w:cs="Arial"/>
                <w:sz w:val="22"/>
                <w:szCs w:val="22"/>
              </w:rPr>
            </w:pPr>
            <w:r w:rsidRPr="00943E18">
              <w:rPr>
                <w:rFonts w:ascii="Arial" w:hAnsi="Arial" w:cs="Arial"/>
                <w:sz w:val="22"/>
                <w:szCs w:val="22"/>
              </w:rPr>
              <w:t>87.75%</w:t>
            </w:r>
          </w:p>
        </w:tc>
        <w:tc>
          <w:tcPr>
            <w:tcW w:w="1276" w:type="dxa"/>
          </w:tcPr>
          <w:p w:rsidR="001C433D" w:rsidRPr="00943E18" w:rsidRDefault="00D02FD2" w:rsidP="008540D0">
            <w:pPr>
              <w:spacing w:line="360" w:lineRule="auto"/>
              <w:jc w:val="center"/>
              <w:rPr>
                <w:rFonts w:ascii="Arial" w:hAnsi="Arial" w:cs="Arial"/>
                <w:sz w:val="22"/>
                <w:szCs w:val="22"/>
              </w:rPr>
            </w:pPr>
            <w:r w:rsidRPr="00943E18">
              <w:rPr>
                <w:rFonts w:ascii="Arial" w:hAnsi="Arial" w:cs="Arial"/>
                <w:sz w:val="22"/>
                <w:szCs w:val="22"/>
              </w:rPr>
              <w:t>92.25%</w:t>
            </w:r>
          </w:p>
        </w:tc>
      </w:tr>
      <w:tr w:rsidR="003A6114" w:rsidRPr="00943E18" w:rsidTr="00E30324">
        <w:tc>
          <w:tcPr>
            <w:tcW w:w="1134" w:type="dxa"/>
          </w:tcPr>
          <w:p w:rsidR="003A6114" w:rsidRPr="00943E18" w:rsidRDefault="003A6114" w:rsidP="008540D0">
            <w:pPr>
              <w:spacing w:line="360" w:lineRule="auto"/>
              <w:jc w:val="center"/>
              <w:rPr>
                <w:rFonts w:ascii="Arial" w:hAnsi="Arial" w:cs="Arial"/>
                <w:b/>
                <w:sz w:val="22"/>
                <w:szCs w:val="22"/>
              </w:rPr>
            </w:pPr>
            <w:r w:rsidRPr="00943E18">
              <w:rPr>
                <w:rFonts w:ascii="Arial" w:hAnsi="Arial" w:cs="Arial"/>
                <w:b/>
                <w:sz w:val="22"/>
                <w:szCs w:val="22"/>
              </w:rPr>
              <w:t>2014</w:t>
            </w:r>
            <w:r w:rsidR="00E30324">
              <w:rPr>
                <w:rFonts w:ascii="Arial" w:hAnsi="Arial" w:cs="Arial"/>
                <w:b/>
                <w:sz w:val="22"/>
                <w:szCs w:val="22"/>
              </w:rPr>
              <w:t xml:space="preserve"> (i)</w:t>
            </w:r>
          </w:p>
        </w:tc>
        <w:tc>
          <w:tcPr>
            <w:tcW w:w="1317" w:type="dxa"/>
          </w:tcPr>
          <w:p w:rsidR="003A6114" w:rsidRPr="00943E18" w:rsidRDefault="003A6114" w:rsidP="008540D0">
            <w:pPr>
              <w:spacing w:line="360" w:lineRule="auto"/>
              <w:jc w:val="center"/>
              <w:rPr>
                <w:rFonts w:ascii="Arial" w:hAnsi="Arial" w:cs="Arial"/>
                <w:sz w:val="22"/>
                <w:szCs w:val="22"/>
              </w:rPr>
            </w:pPr>
            <w:r w:rsidRPr="00943E18">
              <w:rPr>
                <w:rFonts w:ascii="Arial" w:hAnsi="Arial" w:cs="Arial"/>
                <w:sz w:val="22"/>
                <w:szCs w:val="22"/>
              </w:rPr>
              <w:t>12/13</w:t>
            </w:r>
          </w:p>
        </w:tc>
        <w:tc>
          <w:tcPr>
            <w:tcW w:w="1518" w:type="dxa"/>
          </w:tcPr>
          <w:p w:rsidR="003A6114" w:rsidRPr="00943E18" w:rsidRDefault="006F0FE6" w:rsidP="008540D0">
            <w:pPr>
              <w:spacing w:line="360" w:lineRule="auto"/>
              <w:jc w:val="center"/>
              <w:rPr>
                <w:rFonts w:ascii="Arial" w:hAnsi="Arial" w:cs="Arial"/>
                <w:sz w:val="22"/>
                <w:szCs w:val="22"/>
              </w:rPr>
            </w:pPr>
            <w:r w:rsidRPr="00943E18">
              <w:rPr>
                <w:rFonts w:ascii="Arial" w:hAnsi="Arial" w:cs="Arial"/>
                <w:sz w:val="22"/>
                <w:szCs w:val="22"/>
              </w:rPr>
              <w:t>93.75%</w:t>
            </w:r>
          </w:p>
        </w:tc>
        <w:tc>
          <w:tcPr>
            <w:tcW w:w="1276" w:type="dxa"/>
          </w:tcPr>
          <w:p w:rsidR="003A6114" w:rsidRPr="00943E18" w:rsidRDefault="006F0FE6" w:rsidP="008540D0">
            <w:pPr>
              <w:spacing w:line="360" w:lineRule="auto"/>
              <w:jc w:val="center"/>
              <w:rPr>
                <w:rFonts w:ascii="Arial" w:hAnsi="Arial" w:cs="Arial"/>
                <w:sz w:val="22"/>
                <w:szCs w:val="22"/>
              </w:rPr>
            </w:pPr>
            <w:r w:rsidRPr="00943E18">
              <w:rPr>
                <w:rFonts w:ascii="Arial" w:hAnsi="Arial" w:cs="Arial"/>
                <w:sz w:val="22"/>
                <w:szCs w:val="22"/>
              </w:rPr>
              <w:t>93%</w:t>
            </w:r>
          </w:p>
        </w:tc>
      </w:tr>
      <w:tr w:rsidR="00E30324" w:rsidRPr="00943E18" w:rsidTr="00E30324">
        <w:tc>
          <w:tcPr>
            <w:tcW w:w="1134" w:type="dxa"/>
          </w:tcPr>
          <w:p w:rsidR="00E30324" w:rsidRPr="00943E18" w:rsidRDefault="00E30324" w:rsidP="008540D0">
            <w:pPr>
              <w:spacing w:line="360" w:lineRule="auto"/>
              <w:jc w:val="center"/>
              <w:rPr>
                <w:rFonts w:ascii="Arial" w:hAnsi="Arial" w:cs="Arial"/>
                <w:b/>
                <w:sz w:val="22"/>
                <w:szCs w:val="22"/>
              </w:rPr>
            </w:pPr>
            <w:r>
              <w:rPr>
                <w:rFonts w:ascii="Arial" w:hAnsi="Arial" w:cs="Arial"/>
                <w:b/>
                <w:sz w:val="22"/>
                <w:szCs w:val="22"/>
              </w:rPr>
              <w:t>2014 (ii)</w:t>
            </w:r>
          </w:p>
        </w:tc>
        <w:tc>
          <w:tcPr>
            <w:tcW w:w="1317" w:type="dxa"/>
          </w:tcPr>
          <w:p w:rsidR="00E30324" w:rsidRPr="00943E18" w:rsidRDefault="00E30324" w:rsidP="008540D0">
            <w:pPr>
              <w:spacing w:line="360" w:lineRule="auto"/>
              <w:jc w:val="center"/>
              <w:rPr>
                <w:rFonts w:ascii="Arial" w:hAnsi="Arial" w:cs="Arial"/>
                <w:sz w:val="22"/>
                <w:szCs w:val="22"/>
              </w:rPr>
            </w:pPr>
            <w:r>
              <w:rPr>
                <w:rFonts w:ascii="Arial" w:hAnsi="Arial" w:cs="Arial"/>
                <w:sz w:val="22"/>
                <w:szCs w:val="22"/>
              </w:rPr>
              <w:t>13/14</w:t>
            </w:r>
          </w:p>
        </w:tc>
        <w:tc>
          <w:tcPr>
            <w:tcW w:w="1518" w:type="dxa"/>
          </w:tcPr>
          <w:p w:rsidR="00E30324" w:rsidRPr="00943E18" w:rsidRDefault="00B91929" w:rsidP="008540D0">
            <w:pPr>
              <w:spacing w:line="360" w:lineRule="auto"/>
              <w:jc w:val="center"/>
              <w:rPr>
                <w:rFonts w:ascii="Arial" w:hAnsi="Arial" w:cs="Arial"/>
                <w:sz w:val="22"/>
                <w:szCs w:val="22"/>
              </w:rPr>
            </w:pPr>
            <w:r>
              <w:rPr>
                <w:rFonts w:ascii="Arial" w:hAnsi="Arial" w:cs="Arial"/>
                <w:sz w:val="22"/>
                <w:szCs w:val="22"/>
              </w:rPr>
              <w:t>97.75%</w:t>
            </w:r>
          </w:p>
        </w:tc>
        <w:tc>
          <w:tcPr>
            <w:tcW w:w="1276" w:type="dxa"/>
          </w:tcPr>
          <w:p w:rsidR="00E30324" w:rsidRPr="00943E18" w:rsidRDefault="00B91929" w:rsidP="008540D0">
            <w:pPr>
              <w:spacing w:line="360" w:lineRule="auto"/>
              <w:jc w:val="center"/>
              <w:rPr>
                <w:rFonts w:ascii="Arial" w:hAnsi="Arial" w:cs="Arial"/>
                <w:sz w:val="22"/>
                <w:szCs w:val="22"/>
              </w:rPr>
            </w:pPr>
            <w:r>
              <w:rPr>
                <w:rFonts w:ascii="Arial" w:hAnsi="Arial" w:cs="Arial"/>
                <w:sz w:val="22"/>
                <w:szCs w:val="22"/>
              </w:rPr>
              <w:t>92.25%</w:t>
            </w:r>
          </w:p>
        </w:tc>
      </w:tr>
      <w:tr w:rsidR="000348CA" w:rsidRPr="00943E18" w:rsidTr="00E30324">
        <w:tc>
          <w:tcPr>
            <w:tcW w:w="1134" w:type="dxa"/>
          </w:tcPr>
          <w:p w:rsidR="000348CA" w:rsidRDefault="000348CA" w:rsidP="008540D0">
            <w:pPr>
              <w:spacing w:line="360" w:lineRule="auto"/>
              <w:jc w:val="center"/>
              <w:rPr>
                <w:rFonts w:ascii="Arial" w:hAnsi="Arial" w:cs="Arial"/>
                <w:b/>
                <w:sz w:val="22"/>
                <w:szCs w:val="22"/>
              </w:rPr>
            </w:pPr>
            <w:r>
              <w:rPr>
                <w:rFonts w:ascii="Arial" w:hAnsi="Arial" w:cs="Arial"/>
                <w:b/>
                <w:sz w:val="22"/>
                <w:szCs w:val="22"/>
              </w:rPr>
              <w:t>2015</w:t>
            </w:r>
          </w:p>
        </w:tc>
        <w:tc>
          <w:tcPr>
            <w:tcW w:w="1317" w:type="dxa"/>
          </w:tcPr>
          <w:p w:rsidR="000348CA" w:rsidRDefault="000348CA" w:rsidP="008540D0">
            <w:pPr>
              <w:spacing w:line="360" w:lineRule="auto"/>
              <w:jc w:val="center"/>
              <w:rPr>
                <w:rFonts w:ascii="Arial" w:hAnsi="Arial" w:cs="Arial"/>
                <w:sz w:val="22"/>
                <w:szCs w:val="22"/>
              </w:rPr>
            </w:pPr>
            <w:r>
              <w:rPr>
                <w:rFonts w:ascii="Arial" w:hAnsi="Arial" w:cs="Arial"/>
                <w:sz w:val="22"/>
                <w:szCs w:val="22"/>
              </w:rPr>
              <w:t>14/15</w:t>
            </w:r>
          </w:p>
        </w:tc>
        <w:tc>
          <w:tcPr>
            <w:tcW w:w="1518" w:type="dxa"/>
          </w:tcPr>
          <w:p w:rsidR="000348CA" w:rsidRDefault="0020123D" w:rsidP="008540D0">
            <w:pPr>
              <w:spacing w:line="360" w:lineRule="auto"/>
              <w:jc w:val="center"/>
              <w:rPr>
                <w:rFonts w:ascii="Arial" w:hAnsi="Arial" w:cs="Arial"/>
                <w:sz w:val="22"/>
                <w:szCs w:val="22"/>
              </w:rPr>
            </w:pPr>
            <w:r>
              <w:rPr>
                <w:rFonts w:ascii="Arial" w:hAnsi="Arial" w:cs="Arial"/>
                <w:sz w:val="22"/>
                <w:szCs w:val="22"/>
              </w:rPr>
              <w:t>97.25%</w:t>
            </w:r>
          </w:p>
        </w:tc>
        <w:tc>
          <w:tcPr>
            <w:tcW w:w="1276" w:type="dxa"/>
          </w:tcPr>
          <w:p w:rsidR="000348CA" w:rsidRDefault="0020123D" w:rsidP="008540D0">
            <w:pPr>
              <w:spacing w:line="360" w:lineRule="auto"/>
              <w:jc w:val="center"/>
              <w:rPr>
                <w:rFonts w:ascii="Arial" w:hAnsi="Arial" w:cs="Arial"/>
                <w:sz w:val="22"/>
                <w:szCs w:val="22"/>
              </w:rPr>
            </w:pPr>
            <w:r>
              <w:rPr>
                <w:rFonts w:ascii="Arial" w:hAnsi="Arial" w:cs="Arial"/>
                <w:sz w:val="22"/>
                <w:szCs w:val="22"/>
              </w:rPr>
              <w:t>96%</w:t>
            </w:r>
          </w:p>
        </w:tc>
      </w:tr>
      <w:tr w:rsidR="00256191" w:rsidRPr="00943E18" w:rsidTr="00E30324">
        <w:tc>
          <w:tcPr>
            <w:tcW w:w="1134" w:type="dxa"/>
          </w:tcPr>
          <w:p w:rsidR="00256191" w:rsidRDefault="00256191" w:rsidP="008540D0">
            <w:pPr>
              <w:spacing w:line="360" w:lineRule="auto"/>
              <w:jc w:val="center"/>
              <w:rPr>
                <w:rFonts w:ascii="Arial" w:hAnsi="Arial" w:cs="Arial"/>
                <w:b/>
                <w:sz w:val="22"/>
                <w:szCs w:val="22"/>
              </w:rPr>
            </w:pPr>
            <w:r>
              <w:rPr>
                <w:rFonts w:ascii="Arial" w:hAnsi="Arial" w:cs="Arial"/>
                <w:b/>
                <w:sz w:val="22"/>
                <w:szCs w:val="22"/>
              </w:rPr>
              <w:t>2016</w:t>
            </w:r>
          </w:p>
        </w:tc>
        <w:tc>
          <w:tcPr>
            <w:tcW w:w="1317" w:type="dxa"/>
          </w:tcPr>
          <w:p w:rsidR="00256191" w:rsidRDefault="00256191" w:rsidP="008540D0">
            <w:pPr>
              <w:spacing w:line="360" w:lineRule="auto"/>
              <w:jc w:val="center"/>
              <w:rPr>
                <w:rFonts w:ascii="Arial" w:hAnsi="Arial" w:cs="Arial"/>
                <w:sz w:val="22"/>
                <w:szCs w:val="22"/>
              </w:rPr>
            </w:pPr>
            <w:r>
              <w:rPr>
                <w:rFonts w:ascii="Arial" w:hAnsi="Arial" w:cs="Arial"/>
                <w:sz w:val="22"/>
                <w:szCs w:val="22"/>
              </w:rPr>
              <w:t>15/16</w:t>
            </w:r>
          </w:p>
        </w:tc>
        <w:tc>
          <w:tcPr>
            <w:tcW w:w="1518" w:type="dxa"/>
          </w:tcPr>
          <w:p w:rsidR="00256191" w:rsidRDefault="00BC1A84" w:rsidP="008540D0">
            <w:pPr>
              <w:spacing w:line="360" w:lineRule="auto"/>
              <w:jc w:val="center"/>
              <w:rPr>
                <w:rFonts w:ascii="Arial" w:hAnsi="Arial" w:cs="Arial"/>
                <w:sz w:val="22"/>
                <w:szCs w:val="22"/>
              </w:rPr>
            </w:pPr>
            <w:r>
              <w:rPr>
                <w:rFonts w:ascii="Arial" w:hAnsi="Arial" w:cs="Arial"/>
                <w:sz w:val="22"/>
                <w:szCs w:val="22"/>
              </w:rPr>
              <w:t>97%</w:t>
            </w:r>
          </w:p>
        </w:tc>
        <w:tc>
          <w:tcPr>
            <w:tcW w:w="1276" w:type="dxa"/>
          </w:tcPr>
          <w:p w:rsidR="00256191" w:rsidRDefault="00BC1A84" w:rsidP="008540D0">
            <w:pPr>
              <w:spacing w:line="360" w:lineRule="auto"/>
              <w:jc w:val="center"/>
              <w:rPr>
                <w:rFonts w:ascii="Arial" w:hAnsi="Arial" w:cs="Arial"/>
                <w:sz w:val="22"/>
                <w:szCs w:val="22"/>
              </w:rPr>
            </w:pPr>
            <w:r>
              <w:rPr>
                <w:rFonts w:ascii="Arial" w:hAnsi="Arial" w:cs="Arial"/>
                <w:sz w:val="22"/>
                <w:szCs w:val="22"/>
              </w:rPr>
              <w:t>96.75%</w:t>
            </w:r>
          </w:p>
        </w:tc>
      </w:tr>
      <w:tr w:rsidR="00685F84" w:rsidRPr="00943E18" w:rsidTr="00E30324">
        <w:tc>
          <w:tcPr>
            <w:tcW w:w="1134" w:type="dxa"/>
          </w:tcPr>
          <w:p w:rsidR="00685F84" w:rsidRDefault="00685F84" w:rsidP="008540D0">
            <w:pPr>
              <w:spacing w:line="360" w:lineRule="auto"/>
              <w:jc w:val="center"/>
              <w:rPr>
                <w:rFonts w:ascii="Arial" w:hAnsi="Arial" w:cs="Arial"/>
                <w:b/>
                <w:sz w:val="22"/>
                <w:szCs w:val="22"/>
              </w:rPr>
            </w:pPr>
            <w:r>
              <w:rPr>
                <w:rFonts w:ascii="Arial" w:hAnsi="Arial" w:cs="Arial"/>
                <w:b/>
                <w:sz w:val="22"/>
                <w:szCs w:val="22"/>
              </w:rPr>
              <w:t>2017</w:t>
            </w:r>
          </w:p>
        </w:tc>
        <w:tc>
          <w:tcPr>
            <w:tcW w:w="1317" w:type="dxa"/>
          </w:tcPr>
          <w:p w:rsidR="00685F84" w:rsidRDefault="00685F84" w:rsidP="008540D0">
            <w:pPr>
              <w:spacing w:line="360" w:lineRule="auto"/>
              <w:jc w:val="center"/>
              <w:rPr>
                <w:rFonts w:ascii="Arial" w:hAnsi="Arial" w:cs="Arial"/>
                <w:sz w:val="22"/>
                <w:szCs w:val="22"/>
              </w:rPr>
            </w:pPr>
            <w:r>
              <w:rPr>
                <w:rFonts w:ascii="Arial" w:hAnsi="Arial" w:cs="Arial"/>
                <w:sz w:val="22"/>
                <w:szCs w:val="22"/>
              </w:rPr>
              <w:t>16/17</w:t>
            </w:r>
          </w:p>
        </w:tc>
        <w:tc>
          <w:tcPr>
            <w:tcW w:w="1518" w:type="dxa"/>
          </w:tcPr>
          <w:p w:rsidR="00685F84" w:rsidRDefault="00685F84" w:rsidP="008540D0">
            <w:pPr>
              <w:spacing w:line="360" w:lineRule="auto"/>
              <w:jc w:val="center"/>
              <w:rPr>
                <w:rFonts w:ascii="Arial" w:hAnsi="Arial" w:cs="Arial"/>
                <w:sz w:val="22"/>
                <w:szCs w:val="22"/>
              </w:rPr>
            </w:pPr>
            <w:r>
              <w:rPr>
                <w:rFonts w:ascii="Arial" w:hAnsi="Arial" w:cs="Arial"/>
                <w:sz w:val="22"/>
                <w:szCs w:val="22"/>
              </w:rPr>
              <w:t>98%</w:t>
            </w:r>
          </w:p>
        </w:tc>
        <w:tc>
          <w:tcPr>
            <w:tcW w:w="1276" w:type="dxa"/>
          </w:tcPr>
          <w:p w:rsidR="00685F84" w:rsidRDefault="00685F84" w:rsidP="008540D0">
            <w:pPr>
              <w:spacing w:line="360" w:lineRule="auto"/>
              <w:jc w:val="center"/>
              <w:rPr>
                <w:rFonts w:ascii="Arial" w:hAnsi="Arial" w:cs="Arial"/>
                <w:sz w:val="22"/>
                <w:szCs w:val="22"/>
              </w:rPr>
            </w:pPr>
            <w:r>
              <w:rPr>
                <w:rFonts w:ascii="Arial" w:hAnsi="Arial" w:cs="Arial"/>
                <w:sz w:val="22"/>
                <w:szCs w:val="22"/>
              </w:rPr>
              <w:t>98%</w:t>
            </w:r>
          </w:p>
        </w:tc>
      </w:tr>
    </w:tbl>
    <w:p w:rsidR="008540D0" w:rsidRPr="00943E18" w:rsidRDefault="008540D0" w:rsidP="00A822F3">
      <w:pPr>
        <w:spacing w:line="360" w:lineRule="auto"/>
        <w:jc w:val="both"/>
        <w:rPr>
          <w:rFonts w:ascii="Arial" w:hAnsi="Arial" w:cs="Arial"/>
          <w:sz w:val="22"/>
          <w:szCs w:val="22"/>
        </w:rPr>
      </w:pPr>
    </w:p>
    <w:p w:rsidR="00A822F3" w:rsidRPr="00943E18" w:rsidRDefault="00A822F3" w:rsidP="00A822F3">
      <w:pPr>
        <w:spacing w:line="360" w:lineRule="auto"/>
        <w:jc w:val="both"/>
        <w:rPr>
          <w:rFonts w:ascii="Arial" w:hAnsi="Arial" w:cs="Arial"/>
          <w:sz w:val="22"/>
          <w:szCs w:val="22"/>
        </w:rPr>
      </w:pPr>
      <w:r w:rsidRPr="00943E18">
        <w:rPr>
          <w:rFonts w:ascii="Arial" w:hAnsi="Arial" w:cs="Arial"/>
          <w:sz w:val="22"/>
          <w:szCs w:val="22"/>
        </w:rPr>
        <w:t xml:space="preserve">The body of this report is drawn from answers given on the </w:t>
      </w:r>
      <w:r w:rsidR="000348CA">
        <w:rPr>
          <w:rFonts w:ascii="Arial" w:hAnsi="Arial" w:cs="Arial"/>
          <w:sz w:val="22"/>
          <w:szCs w:val="22"/>
        </w:rPr>
        <w:t xml:space="preserve">NCHDA </w:t>
      </w:r>
      <w:r w:rsidRPr="00943E18">
        <w:rPr>
          <w:rFonts w:ascii="Arial" w:hAnsi="Arial" w:cs="Arial"/>
          <w:sz w:val="22"/>
          <w:szCs w:val="22"/>
        </w:rPr>
        <w:t xml:space="preserve">pre visit Questionnaire and from discussions on the day of the visit. </w:t>
      </w:r>
    </w:p>
    <w:p w:rsidR="00550B04" w:rsidRPr="00550B04" w:rsidRDefault="00550B04" w:rsidP="00A822F3">
      <w:pPr>
        <w:spacing w:line="360" w:lineRule="auto"/>
        <w:jc w:val="both"/>
        <w:rPr>
          <w:rFonts w:ascii="Arial" w:hAnsi="Arial" w:cs="Arial"/>
          <w:sz w:val="22"/>
          <w:szCs w:val="22"/>
        </w:rPr>
      </w:pPr>
    </w:p>
    <w:p w:rsidR="00A822F3" w:rsidRPr="00943E18" w:rsidRDefault="00A822F3" w:rsidP="00A822F3">
      <w:pPr>
        <w:spacing w:line="360" w:lineRule="auto"/>
        <w:rPr>
          <w:rFonts w:ascii="Arial" w:hAnsi="Arial" w:cs="Arial"/>
          <w:b/>
          <w:sz w:val="22"/>
          <w:szCs w:val="22"/>
        </w:rPr>
      </w:pPr>
      <w:r w:rsidRPr="00943E18">
        <w:rPr>
          <w:rFonts w:ascii="Arial" w:hAnsi="Arial" w:cs="Arial"/>
          <w:b/>
          <w:sz w:val="22"/>
          <w:szCs w:val="22"/>
        </w:rPr>
        <w:t>Introduction</w:t>
      </w:r>
    </w:p>
    <w:p w:rsidR="008540D0" w:rsidRPr="00943E18" w:rsidRDefault="008540D0" w:rsidP="008540D0">
      <w:pPr>
        <w:spacing w:line="360" w:lineRule="auto"/>
        <w:jc w:val="both"/>
        <w:rPr>
          <w:rFonts w:ascii="Arial" w:hAnsi="Arial" w:cs="Arial"/>
          <w:sz w:val="22"/>
          <w:szCs w:val="22"/>
        </w:rPr>
      </w:pPr>
      <w:r w:rsidRPr="00943E18">
        <w:rPr>
          <w:rFonts w:ascii="Arial" w:hAnsi="Arial" w:cs="Arial"/>
          <w:sz w:val="22"/>
          <w:szCs w:val="22"/>
        </w:rPr>
        <w:t xml:space="preserve">Prior to this Validation Visit, the data return from Manchester Royal Infirmary (MRI) Foundation Trust, indicated that </w:t>
      </w:r>
      <w:r w:rsidR="001F7C25">
        <w:rPr>
          <w:rFonts w:ascii="Arial" w:hAnsi="Arial" w:cs="Arial"/>
          <w:sz w:val="22"/>
          <w:szCs w:val="22"/>
        </w:rPr>
        <w:t xml:space="preserve">353 procedures </w:t>
      </w:r>
      <w:r w:rsidR="0030455F">
        <w:rPr>
          <w:rFonts w:ascii="Arial" w:hAnsi="Arial" w:cs="Arial"/>
          <w:sz w:val="22"/>
          <w:szCs w:val="22"/>
        </w:rPr>
        <w:t>(surgery 89, catheters 142</w:t>
      </w:r>
      <w:r w:rsidR="0030455F" w:rsidRPr="00943E18">
        <w:rPr>
          <w:rFonts w:ascii="Arial" w:hAnsi="Arial" w:cs="Arial"/>
          <w:sz w:val="22"/>
          <w:szCs w:val="22"/>
        </w:rPr>
        <w:t>, others</w:t>
      </w:r>
      <w:r w:rsidR="0030455F">
        <w:rPr>
          <w:rFonts w:ascii="Arial" w:hAnsi="Arial" w:cs="Arial"/>
          <w:sz w:val="22"/>
          <w:szCs w:val="22"/>
        </w:rPr>
        <w:t xml:space="preserve"> 122, deaths 2</w:t>
      </w:r>
      <w:r w:rsidR="0030455F" w:rsidRPr="00943E18">
        <w:rPr>
          <w:rFonts w:ascii="Arial" w:hAnsi="Arial" w:cs="Arial"/>
          <w:sz w:val="22"/>
          <w:szCs w:val="22"/>
        </w:rPr>
        <w:t>) had</w:t>
      </w:r>
      <w:r w:rsidR="0030455F">
        <w:rPr>
          <w:rFonts w:ascii="Arial" w:hAnsi="Arial" w:cs="Arial"/>
          <w:sz w:val="22"/>
          <w:szCs w:val="22"/>
        </w:rPr>
        <w:t xml:space="preserve"> been undertaken during the 2016/17 </w:t>
      </w:r>
      <w:r w:rsidR="000348CA" w:rsidRPr="00943E18">
        <w:rPr>
          <w:rFonts w:ascii="Arial" w:hAnsi="Arial" w:cs="Arial"/>
          <w:sz w:val="22"/>
          <w:szCs w:val="22"/>
        </w:rPr>
        <w:t>data collection year in patients with congenital heart disease.</w:t>
      </w:r>
    </w:p>
    <w:p w:rsidR="00A822F3" w:rsidRPr="00943E18" w:rsidRDefault="00A822F3" w:rsidP="00A822F3">
      <w:pPr>
        <w:spacing w:line="360" w:lineRule="auto"/>
        <w:jc w:val="both"/>
        <w:rPr>
          <w:rFonts w:ascii="Arial" w:hAnsi="Arial" w:cs="Arial"/>
          <w:sz w:val="22"/>
          <w:szCs w:val="22"/>
        </w:rPr>
      </w:pPr>
    </w:p>
    <w:p w:rsidR="00A822F3" w:rsidRPr="00943E18" w:rsidRDefault="00A822F3" w:rsidP="00A822F3">
      <w:pPr>
        <w:spacing w:line="360" w:lineRule="auto"/>
        <w:jc w:val="both"/>
        <w:rPr>
          <w:rFonts w:ascii="Arial" w:hAnsi="Arial" w:cs="Arial"/>
          <w:sz w:val="22"/>
          <w:szCs w:val="22"/>
        </w:rPr>
      </w:pPr>
      <w:r w:rsidRPr="00943E18">
        <w:rPr>
          <w:rFonts w:ascii="Arial" w:hAnsi="Arial" w:cs="Arial"/>
          <w:sz w:val="22"/>
          <w:szCs w:val="22"/>
        </w:rPr>
        <w:t xml:space="preserve">As mentioned elsewhere, </w:t>
      </w:r>
      <w:proofErr w:type="gramStart"/>
      <w:r w:rsidRPr="00943E18">
        <w:rPr>
          <w:rFonts w:ascii="Arial" w:hAnsi="Arial" w:cs="Arial"/>
          <w:sz w:val="22"/>
          <w:szCs w:val="22"/>
        </w:rPr>
        <w:t xml:space="preserve">20 </w:t>
      </w:r>
      <w:r w:rsidR="001920E0">
        <w:rPr>
          <w:rFonts w:ascii="Arial" w:hAnsi="Arial" w:cs="Arial"/>
          <w:sz w:val="22"/>
          <w:szCs w:val="22"/>
        </w:rPr>
        <w:t xml:space="preserve"> patients</w:t>
      </w:r>
      <w:proofErr w:type="gramEnd"/>
      <w:r w:rsidR="001920E0">
        <w:rPr>
          <w:rFonts w:ascii="Arial" w:hAnsi="Arial" w:cs="Arial"/>
          <w:sz w:val="22"/>
          <w:szCs w:val="22"/>
        </w:rPr>
        <w:t xml:space="preserve"> </w:t>
      </w:r>
      <w:r w:rsidRPr="00943E18">
        <w:rPr>
          <w:rFonts w:ascii="Arial" w:hAnsi="Arial" w:cs="Arial"/>
          <w:sz w:val="22"/>
          <w:szCs w:val="22"/>
        </w:rPr>
        <w:t>sets of case not</w:t>
      </w:r>
      <w:r w:rsidR="00C54FD2" w:rsidRPr="00943E18">
        <w:rPr>
          <w:rFonts w:ascii="Arial" w:hAnsi="Arial" w:cs="Arial"/>
          <w:sz w:val="22"/>
          <w:szCs w:val="22"/>
        </w:rPr>
        <w:t>es were selected for</w:t>
      </w:r>
      <w:r w:rsidR="00943E18" w:rsidRPr="00943E18">
        <w:rPr>
          <w:rFonts w:ascii="Arial" w:hAnsi="Arial" w:cs="Arial"/>
          <w:sz w:val="22"/>
          <w:szCs w:val="22"/>
        </w:rPr>
        <w:t xml:space="preserve"> revi</w:t>
      </w:r>
      <w:r w:rsidR="00DB0E3A">
        <w:rPr>
          <w:rFonts w:ascii="Arial" w:hAnsi="Arial" w:cs="Arial"/>
          <w:sz w:val="22"/>
          <w:szCs w:val="22"/>
        </w:rPr>
        <w:t>ew who underwent a total of 28 procedures  (8 surgery, 20</w:t>
      </w:r>
      <w:r w:rsidR="000348CA">
        <w:rPr>
          <w:rFonts w:ascii="Arial" w:hAnsi="Arial" w:cs="Arial"/>
          <w:sz w:val="22"/>
          <w:szCs w:val="22"/>
        </w:rPr>
        <w:t xml:space="preserve"> </w:t>
      </w:r>
      <w:r w:rsidR="00DB0E3A">
        <w:rPr>
          <w:rFonts w:ascii="Arial" w:hAnsi="Arial" w:cs="Arial"/>
          <w:sz w:val="22"/>
          <w:szCs w:val="22"/>
        </w:rPr>
        <w:t>catheter procedures, 2 deaths</w:t>
      </w:r>
      <w:r w:rsidR="00C54FD2" w:rsidRPr="00943E18">
        <w:rPr>
          <w:rFonts w:ascii="Arial" w:hAnsi="Arial" w:cs="Arial"/>
          <w:sz w:val="22"/>
          <w:szCs w:val="22"/>
        </w:rPr>
        <w:t>).</w:t>
      </w:r>
      <w:r w:rsidR="00E42A89" w:rsidRPr="00943E18">
        <w:rPr>
          <w:rFonts w:ascii="Arial" w:hAnsi="Arial" w:cs="Arial"/>
          <w:sz w:val="22"/>
          <w:szCs w:val="22"/>
        </w:rPr>
        <w:t xml:space="preserve">  </w:t>
      </w:r>
      <w:r w:rsidRPr="00943E18">
        <w:rPr>
          <w:rFonts w:ascii="Arial" w:hAnsi="Arial" w:cs="Arial"/>
          <w:sz w:val="22"/>
          <w:szCs w:val="22"/>
        </w:rPr>
        <w:t xml:space="preserve">The accuracy of the </w:t>
      </w:r>
      <w:r w:rsidR="000348CA">
        <w:rPr>
          <w:rFonts w:ascii="Arial" w:hAnsi="Arial" w:cs="Arial"/>
          <w:sz w:val="22"/>
          <w:szCs w:val="22"/>
        </w:rPr>
        <w:t>NCHDA</w:t>
      </w:r>
      <w:r w:rsidRPr="00943E18">
        <w:rPr>
          <w:rFonts w:ascii="Arial" w:hAnsi="Arial" w:cs="Arial"/>
          <w:sz w:val="22"/>
          <w:szCs w:val="22"/>
        </w:rPr>
        <w:t xml:space="preserve"> data return was then checked against each set of notes to enable the Data Quality Indicator (DQI) to be scored</w:t>
      </w:r>
    </w:p>
    <w:p w:rsidR="00A822F3" w:rsidRPr="00943E18" w:rsidRDefault="00A822F3" w:rsidP="00A822F3">
      <w:pPr>
        <w:spacing w:line="360" w:lineRule="auto"/>
        <w:jc w:val="both"/>
        <w:rPr>
          <w:rFonts w:ascii="Arial" w:hAnsi="Arial" w:cs="Arial"/>
          <w:sz w:val="22"/>
          <w:szCs w:val="22"/>
        </w:rPr>
      </w:pPr>
    </w:p>
    <w:p w:rsidR="00A822F3" w:rsidRDefault="00A822F3" w:rsidP="00A822F3">
      <w:pPr>
        <w:spacing w:line="360" w:lineRule="auto"/>
        <w:jc w:val="both"/>
        <w:rPr>
          <w:rFonts w:ascii="Arial" w:hAnsi="Arial" w:cs="Arial"/>
          <w:sz w:val="22"/>
          <w:szCs w:val="22"/>
        </w:rPr>
      </w:pPr>
      <w:r w:rsidRPr="00943E18">
        <w:rPr>
          <w:rFonts w:ascii="Arial" w:hAnsi="Arial" w:cs="Arial"/>
          <w:sz w:val="22"/>
          <w:szCs w:val="22"/>
        </w:rPr>
        <w:t xml:space="preserve">The </w:t>
      </w:r>
      <w:r w:rsidR="000348CA">
        <w:rPr>
          <w:rFonts w:ascii="Arial" w:hAnsi="Arial" w:cs="Arial"/>
          <w:sz w:val="22"/>
          <w:szCs w:val="22"/>
        </w:rPr>
        <w:t>NCHDA</w:t>
      </w:r>
      <w:r w:rsidRPr="00943E18">
        <w:rPr>
          <w:rFonts w:ascii="Arial" w:hAnsi="Arial" w:cs="Arial"/>
          <w:sz w:val="22"/>
          <w:szCs w:val="22"/>
        </w:rPr>
        <w:t xml:space="preserve"> Data Aud</w:t>
      </w:r>
      <w:r w:rsidR="00E42A89" w:rsidRPr="00943E18">
        <w:rPr>
          <w:rFonts w:ascii="Arial" w:hAnsi="Arial" w:cs="Arial"/>
          <w:sz w:val="22"/>
          <w:szCs w:val="22"/>
        </w:rPr>
        <w:t xml:space="preserve">itor and one </w:t>
      </w:r>
      <w:r w:rsidR="00DB0E3A">
        <w:rPr>
          <w:rFonts w:ascii="Arial" w:hAnsi="Arial" w:cs="Arial"/>
          <w:sz w:val="22"/>
          <w:szCs w:val="22"/>
        </w:rPr>
        <w:t xml:space="preserve">external Consultant </w:t>
      </w:r>
      <w:r w:rsidR="00256191">
        <w:rPr>
          <w:rFonts w:ascii="Arial" w:hAnsi="Arial" w:cs="Arial"/>
          <w:sz w:val="22"/>
          <w:szCs w:val="22"/>
        </w:rPr>
        <w:t xml:space="preserve">in </w:t>
      </w:r>
      <w:r w:rsidR="00E30324">
        <w:rPr>
          <w:rFonts w:ascii="Arial" w:hAnsi="Arial" w:cs="Arial"/>
          <w:sz w:val="22"/>
          <w:szCs w:val="22"/>
        </w:rPr>
        <w:t xml:space="preserve">Congenital </w:t>
      </w:r>
      <w:r w:rsidR="00256191">
        <w:rPr>
          <w:rFonts w:ascii="Arial" w:hAnsi="Arial" w:cs="Arial"/>
          <w:sz w:val="22"/>
          <w:szCs w:val="22"/>
        </w:rPr>
        <w:t>Cardiology</w:t>
      </w:r>
      <w:r w:rsidR="000348CA">
        <w:rPr>
          <w:rFonts w:ascii="Arial" w:hAnsi="Arial" w:cs="Arial"/>
          <w:sz w:val="22"/>
          <w:szCs w:val="22"/>
        </w:rPr>
        <w:t xml:space="preserve"> </w:t>
      </w:r>
      <w:r w:rsidRPr="00943E18">
        <w:rPr>
          <w:rFonts w:ascii="Arial" w:hAnsi="Arial" w:cs="Arial"/>
          <w:sz w:val="22"/>
          <w:szCs w:val="22"/>
        </w:rPr>
        <w:t xml:space="preserve">undertook the site audit at </w:t>
      </w:r>
      <w:smartTag w:uri="urn:schemas-microsoft-com:office:smarttags" w:element="stockticker">
        <w:r w:rsidRPr="00943E18">
          <w:rPr>
            <w:rFonts w:ascii="Arial" w:hAnsi="Arial" w:cs="Arial"/>
            <w:sz w:val="22"/>
            <w:szCs w:val="22"/>
          </w:rPr>
          <w:t>MRI</w:t>
        </w:r>
      </w:smartTag>
      <w:r w:rsidRPr="00943E18">
        <w:rPr>
          <w:rFonts w:ascii="Arial" w:hAnsi="Arial" w:cs="Arial"/>
          <w:sz w:val="22"/>
          <w:szCs w:val="22"/>
        </w:rPr>
        <w:t xml:space="preserve">.  </w:t>
      </w:r>
    </w:p>
    <w:p w:rsidR="001920E0" w:rsidRPr="00943E18" w:rsidRDefault="001920E0" w:rsidP="00A822F3">
      <w:pPr>
        <w:spacing w:line="360" w:lineRule="auto"/>
        <w:jc w:val="both"/>
        <w:rPr>
          <w:rFonts w:ascii="Arial" w:hAnsi="Arial" w:cs="Arial"/>
          <w:sz w:val="22"/>
          <w:szCs w:val="22"/>
        </w:rPr>
      </w:pPr>
    </w:p>
    <w:p w:rsidR="00A822F3" w:rsidRDefault="00A822F3" w:rsidP="00A822F3">
      <w:pPr>
        <w:spacing w:line="360" w:lineRule="auto"/>
        <w:jc w:val="both"/>
        <w:rPr>
          <w:rFonts w:ascii="Arial" w:hAnsi="Arial" w:cs="Arial"/>
          <w:b/>
          <w:sz w:val="22"/>
          <w:szCs w:val="22"/>
        </w:rPr>
      </w:pPr>
      <w:r w:rsidRPr="00943E18">
        <w:rPr>
          <w:rFonts w:ascii="Arial" w:hAnsi="Arial" w:cs="Arial"/>
          <w:sz w:val="22"/>
          <w:szCs w:val="22"/>
        </w:rPr>
        <w:t xml:space="preserve"> </w:t>
      </w:r>
      <w:r w:rsidRPr="00943E18">
        <w:rPr>
          <w:rFonts w:ascii="Arial" w:hAnsi="Arial" w:cs="Arial"/>
          <w:b/>
          <w:sz w:val="22"/>
          <w:szCs w:val="22"/>
        </w:rPr>
        <w:t xml:space="preserve">Review of </w:t>
      </w:r>
      <w:r w:rsidR="009E2DF8">
        <w:rPr>
          <w:rFonts w:ascii="Arial" w:hAnsi="Arial" w:cs="Arial"/>
          <w:b/>
          <w:sz w:val="22"/>
          <w:szCs w:val="22"/>
        </w:rPr>
        <w:t xml:space="preserve">case </w:t>
      </w:r>
      <w:r w:rsidRPr="00943E18">
        <w:rPr>
          <w:rFonts w:ascii="Arial" w:hAnsi="Arial" w:cs="Arial"/>
          <w:b/>
          <w:sz w:val="22"/>
          <w:szCs w:val="22"/>
        </w:rPr>
        <w:t>notes at MRI</w:t>
      </w:r>
    </w:p>
    <w:p w:rsidR="00B84A7B" w:rsidRPr="00B84A7B" w:rsidRDefault="00A91394" w:rsidP="00A822F3">
      <w:pPr>
        <w:spacing w:line="360" w:lineRule="auto"/>
        <w:jc w:val="both"/>
        <w:rPr>
          <w:rFonts w:ascii="Arial" w:hAnsi="Arial" w:cs="Arial"/>
          <w:sz w:val="22"/>
          <w:szCs w:val="22"/>
        </w:rPr>
      </w:pPr>
      <w:r>
        <w:rPr>
          <w:rFonts w:ascii="Arial" w:hAnsi="Arial" w:cs="Arial"/>
          <w:sz w:val="22"/>
          <w:szCs w:val="22"/>
        </w:rPr>
        <w:lastRenderedPageBreak/>
        <w:t>As in 2015</w:t>
      </w:r>
      <w:r w:rsidR="00DB0E3A">
        <w:rPr>
          <w:rFonts w:ascii="Arial" w:hAnsi="Arial" w:cs="Arial"/>
          <w:sz w:val="22"/>
          <w:szCs w:val="22"/>
        </w:rPr>
        <w:t>-16</w:t>
      </w:r>
      <w:r>
        <w:rPr>
          <w:rFonts w:ascii="Arial" w:hAnsi="Arial" w:cs="Arial"/>
          <w:sz w:val="22"/>
          <w:szCs w:val="22"/>
        </w:rPr>
        <w:t>, t</w:t>
      </w:r>
      <w:r w:rsidR="00B84A7B" w:rsidRPr="00B84A7B">
        <w:rPr>
          <w:rFonts w:ascii="Arial" w:hAnsi="Arial" w:cs="Arial"/>
          <w:sz w:val="22"/>
          <w:szCs w:val="22"/>
        </w:rPr>
        <w:t xml:space="preserve">he </w:t>
      </w:r>
      <w:r w:rsidR="00B84A7B">
        <w:rPr>
          <w:rFonts w:ascii="Arial" w:hAnsi="Arial" w:cs="Arial"/>
          <w:sz w:val="22"/>
          <w:szCs w:val="22"/>
        </w:rPr>
        <w:t xml:space="preserve">hospital </w:t>
      </w:r>
      <w:r w:rsidR="00B84A7B" w:rsidRPr="00B84A7B">
        <w:rPr>
          <w:rFonts w:ascii="Arial" w:hAnsi="Arial" w:cs="Arial"/>
          <w:sz w:val="22"/>
          <w:szCs w:val="22"/>
        </w:rPr>
        <w:t>case notes had each been individually prepared with a coloured sticky note indicating many of the pages that the Reviewers need</w:t>
      </w:r>
      <w:r w:rsidR="00B84A7B">
        <w:rPr>
          <w:rFonts w:ascii="Arial" w:hAnsi="Arial" w:cs="Arial"/>
          <w:sz w:val="22"/>
          <w:szCs w:val="22"/>
        </w:rPr>
        <w:t>ed</w:t>
      </w:r>
      <w:r w:rsidR="00B84A7B" w:rsidRPr="00B84A7B">
        <w:rPr>
          <w:rFonts w:ascii="Arial" w:hAnsi="Arial" w:cs="Arial"/>
          <w:sz w:val="22"/>
          <w:szCs w:val="22"/>
        </w:rPr>
        <w:t xml:space="preserve"> to see</w:t>
      </w:r>
      <w:r w:rsidR="00EC0E6F">
        <w:rPr>
          <w:rFonts w:ascii="Arial" w:hAnsi="Arial" w:cs="Arial"/>
          <w:sz w:val="22"/>
          <w:szCs w:val="22"/>
        </w:rPr>
        <w:t xml:space="preserve"> and this was most helpful</w:t>
      </w:r>
      <w:r w:rsidR="00B84A7B" w:rsidRPr="00B84A7B">
        <w:rPr>
          <w:rFonts w:ascii="Arial" w:hAnsi="Arial" w:cs="Arial"/>
          <w:sz w:val="22"/>
          <w:szCs w:val="22"/>
        </w:rPr>
        <w:t>.</w:t>
      </w:r>
    </w:p>
    <w:p w:rsidR="00A91394" w:rsidRDefault="00A91394" w:rsidP="00895D37">
      <w:pPr>
        <w:pStyle w:val="ListParagraph"/>
        <w:numPr>
          <w:ilvl w:val="0"/>
          <w:numId w:val="17"/>
        </w:numPr>
        <w:spacing w:line="360" w:lineRule="auto"/>
        <w:jc w:val="both"/>
        <w:rPr>
          <w:rFonts w:ascii="Arial" w:hAnsi="Arial" w:cs="Arial"/>
          <w:sz w:val="22"/>
          <w:szCs w:val="22"/>
          <w:lang w:val="en-US" w:eastAsia="en-US"/>
        </w:rPr>
      </w:pPr>
      <w:r>
        <w:rPr>
          <w:rFonts w:ascii="Arial" w:hAnsi="Arial" w:cs="Arial"/>
          <w:sz w:val="22"/>
          <w:szCs w:val="22"/>
          <w:lang w:val="en-US" w:eastAsia="en-US"/>
        </w:rPr>
        <w:t>The JCC (Joint Cardiac Conference) meeting documents when seen were very detailed and helped to quickly establish the diagnoses and proposed action plan for a patient intervention or operation.</w:t>
      </w:r>
    </w:p>
    <w:p w:rsidR="007E0893" w:rsidRPr="00943E18" w:rsidRDefault="00943E18" w:rsidP="00895D37">
      <w:pPr>
        <w:pStyle w:val="ListParagraph"/>
        <w:numPr>
          <w:ilvl w:val="0"/>
          <w:numId w:val="17"/>
        </w:numPr>
        <w:spacing w:line="360" w:lineRule="auto"/>
        <w:jc w:val="both"/>
        <w:rPr>
          <w:rFonts w:ascii="Arial" w:hAnsi="Arial" w:cs="Arial"/>
          <w:sz w:val="22"/>
          <w:szCs w:val="22"/>
          <w:lang w:val="en-US" w:eastAsia="en-US"/>
        </w:rPr>
      </w:pPr>
      <w:r w:rsidRPr="00943E18">
        <w:rPr>
          <w:rFonts w:ascii="Arial" w:hAnsi="Arial" w:cs="Arial"/>
          <w:sz w:val="22"/>
          <w:szCs w:val="22"/>
          <w:lang w:val="en-US" w:eastAsia="en-US"/>
        </w:rPr>
        <w:t>As previously reported, i</w:t>
      </w:r>
      <w:r w:rsidR="007E0893" w:rsidRPr="00943E18">
        <w:rPr>
          <w:rFonts w:ascii="Arial" w:hAnsi="Arial" w:cs="Arial"/>
          <w:sz w:val="22"/>
          <w:szCs w:val="22"/>
          <w:lang w:val="en-US" w:eastAsia="en-US"/>
        </w:rPr>
        <w:t xml:space="preserve">t was sometimes difficult to find a </w:t>
      </w:r>
      <w:r w:rsidR="003241D5" w:rsidRPr="00943E18">
        <w:rPr>
          <w:rFonts w:ascii="Arial" w:hAnsi="Arial" w:cs="Arial"/>
          <w:sz w:val="22"/>
          <w:szCs w:val="22"/>
          <w:lang w:val="en-US" w:eastAsia="en-US"/>
        </w:rPr>
        <w:t>clear en</w:t>
      </w:r>
      <w:r w:rsidR="007E0893" w:rsidRPr="00943E18">
        <w:rPr>
          <w:rFonts w:ascii="Arial" w:hAnsi="Arial" w:cs="Arial"/>
          <w:sz w:val="22"/>
          <w:szCs w:val="22"/>
          <w:lang w:val="en-US" w:eastAsia="en-US"/>
        </w:rPr>
        <w:t>ding to an inpatient admission.</w:t>
      </w:r>
    </w:p>
    <w:p w:rsidR="003241D5" w:rsidRDefault="003241D5" w:rsidP="005C4B03">
      <w:pPr>
        <w:pStyle w:val="ListParagraph"/>
        <w:numPr>
          <w:ilvl w:val="0"/>
          <w:numId w:val="17"/>
        </w:numPr>
        <w:spacing w:line="360" w:lineRule="auto"/>
        <w:jc w:val="both"/>
        <w:rPr>
          <w:rFonts w:ascii="Arial" w:hAnsi="Arial" w:cs="Arial"/>
          <w:sz w:val="22"/>
          <w:szCs w:val="22"/>
          <w:lang w:val="en-US" w:eastAsia="en-US"/>
        </w:rPr>
      </w:pPr>
      <w:r w:rsidRPr="00943E18">
        <w:rPr>
          <w:rFonts w:ascii="Arial" w:hAnsi="Arial" w:cs="Arial"/>
          <w:sz w:val="22"/>
          <w:szCs w:val="22"/>
          <w:lang w:val="en-US" w:eastAsia="en-US"/>
        </w:rPr>
        <w:t xml:space="preserve">Hand written operation notes, consent forms and formal typewritten summaries were </w:t>
      </w:r>
      <w:r w:rsidR="007E0893" w:rsidRPr="00943E18">
        <w:rPr>
          <w:rFonts w:ascii="Arial" w:hAnsi="Arial" w:cs="Arial"/>
          <w:sz w:val="22"/>
          <w:szCs w:val="22"/>
          <w:lang w:val="en-US" w:eastAsia="en-US"/>
        </w:rPr>
        <w:t>seen</w:t>
      </w:r>
      <w:r w:rsidR="00DB0E3A">
        <w:rPr>
          <w:rFonts w:ascii="Arial" w:hAnsi="Arial" w:cs="Arial"/>
          <w:sz w:val="22"/>
          <w:szCs w:val="22"/>
          <w:lang w:val="en-US" w:eastAsia="en-US"/>
        </w:rPr>
        <w:t xml:space="preserve"> in most of the case notes</w:t>
      </w:r>
      <w:r w:rsidRPr="00943E18">
        <w:rPr>
          <w:rFonts w:ascii="Arial" w:hAnsi="Arial" w:cs="Arial"/>
          <w:sz w:val="22"/>
          <w:szCs w:val="22"/>
          <w:lang w:val="en-US" w:eastAsia="en-US"/>
        </w:rPr>
        <w:t>.</w:t>
      </w:r>
    </w:p>
    <w:p w:rsidR="00A91394" w:rsidRPr="00943E18" w:rsidRDefault="00A91394" w:rsidP="005C4B03">
      <w:pPr>
        <w:pStyle w:val="ListParagraph"/>
        <w:numPr>
          <w:ilvl w:val="0"/>
          <w:numId w:val="17"/>
        </w:numPr>
        <w:spacing w:line="360" w:lineRule="auto"/>
        <w:jc w:val="both"/>
        <w:rPr>
          <w:rFonts w:ascii="Arial" w:hAnsi="Arial" w:cs="Arial"/>
          <w:sz w:val="22"/>
          <w:szCs w:val="22"/>
          <w:lang w:val="en-US" w:eastAsia="en-US"/>
        </w:rPr>
      </w:pPr>
      <w:r>
        <w:rPr>
          <w:rFonts w:ascii="Arial" w:hAnsi="Arial" w:cs="Arial"/>
          <w:sz w:val="22"/>
          <w:szCs w:val="22"/>
          <w:lang w:val="en-US" w:eastAsia="en-US"/>
        </w:rPr>
        <w:t>It was noted on several occasions that the primary submitted diagnoses did not always reconcile with the procedure performed.</w:t>
      </w:r>
    </w:p>
    <w:p w:rsidR="00F83361" w:rsidRDefault="00EC0E6F" w:rsidP="00895D37">
      <w:pPr>
        <w:pStyle w:val="ListParagraph"/>
        <w:numPr>
          <w:ilvl w:val="0"/>
          <w:numId w:val="17"/>
        </w:numPr>
        <w:spacing w:line="360" w:lineRule="auto"/>
        <w:jc w:val="both"/>
        <w:rPr>
          <w:rFonts w:ascii="Arial" w:hAnsi="Arial" w:cs="Arial"/>
          <w:sz w:val="22"/>
          <w:szCs w:val="22"/>
        </w:rPr>
      </w:pPr>
      <w:r>
        <w:rPr>
          <w:rFonts w:ascii="Arial" w:hAnsi="Arial" w:cs="Arial"/>
          <w:sz w:val="22"/>
          <w:szCs w:val="22"/>
        </w:rPr>
        <w:t>As previously reported, t</w:t>
      </w:r>
      <w:r w:rsidR="00F83361" w:rsidRPr="00943E18">
        <w:rPr>
          <w:rFonts w:ascii="Arial" w:hAnsi="Arial" w:cs="Arial"/>
          <w:sz w:val="22"/>
          <w:szCs w:val="22"/>
        </w:rPr>
        <w:t xml:space="preserve">he orange labels sometimes seen in the notes and more regularly seen in the cath lab log books to indicate a congenital catheter procedure </w:t>
      </w:r>
      <w:r w:rsidR="007E0893" w:rsidRPr="00943E18">
        <w:rPr>
          <w:rFonts w:ascii="Arial" w:hAnsi="Arial" w:cs="Arial"/>
          <w:sz w:val="22"/>
          <w:szCs w:val="22"/>
        </w:rPr>
        <w:t xml:space="preserve">are very easy to spot due to the extremely </w:t>
      </w:r>
      <w:r w:rsidR="009E2DF8">
        <w:rPr>
          <w:rFonts w:ascii="Arial" w:hAnsi="Arial" w:cs="Arial"/>
          <w:sz w:val="22"/>
          <w:szCs w:val="22"/>
        </w:rPr>
        <w:t xml:space="preserve">vivid </w:t>
      </w:r>
      <w:r w:rsidR="007E0893" w:rsidRPr="00943E18">
        <w:rPr>
          <w:rFonts w:ascii="Arial" w:hAnsi="Arial" w:cs="Arial"/>
          <w:sz w:val="22"/>
          <w:szCs w:val="22"/>
        </w:rPr>
        <w:t>colour</w:t>
      </w:r>
      <w:r w:rsidR="00F83361" w:rsidRPr="00943E18">
        <w:rPr>
          <w:rFonts w:ascii="Arial" w:hAnsi="Arial" w:cs="Arial"/>
          <w:sz w:val="22"/>
          <w:szCs w:val="22"/>
        </w:rPr>
        <w:t>.</w:t>
      </w:r>
    </w:p>
    <w:p w:rsidR="00A91394" w:rsidRDefault="00A91394" w:rsidP="00895D37">
      <w:pPr>
        <w:pStyle w:val="ListParagraph"/>
        <w:numPr>
          <w:ilvl w:val="0"/>
          <w:numId w:val="17"/>
        </w:numPr>
        <w:spacing w:line="360" w:lineRule="auto"/>
        <w:jc w:val="both"/>
        <w:rPr>
          <w:rFonts w:ascii="Arial" w:hAnsi="Arial" w:cs="Arial"/>
          <w:sz w:val="22"/>
          <w:szCs w:val="22"/>
        </w:rPr>
      </w:pPr>
      <w:r>
        <w:rPr>
          <w:rFonts w:ascii="Arial" w:hAnsi="Arial" w:cs="Arial"/>
          <w:sz w:val="22"/>
          <w:szCs w:val="22"/>
        </w:rPr>
        <w:t>The sticky identity label</w:t>
      </w:r>
      <w:r w:rsidR="00856EDF">
        <w:rPr>
          <w:rFonts w:ascii="Arial" w:hAnsi="Arial" w:cs="Arial"/>
          <w:sz w:val="22"/>
          <w:szCs w:val="22"/>
        </w:rPr>
        <w:t>s for implanted devices do</w:t>
      </w:r>
      <w:r>
        <w:rPr>
          <w:rFonts w:ascii="Arial" w:hAnsi="Arial" w:cs="Arial"/>
          <w:sz w:val="22"/>
          <w:szCs w:val="22"/>
        </w:rPr>
        <w:t xml:space="preserve"> not always appear to be in the </w:t>
      </w:r>
      <w:proofErr w:type="gramStart"/>
      <w:r>
        <w:rPr>
          <w:rFonts w:ascii="Arial" w:hAnsi="Arial" w:cs="Arial"/>
          <w:sz w:val="22"/>
          <w:szCs w:val="22"/>
        </w:rPr>
        <w:t>patients</w:t>
      </w:r>
      <w:proofErr w:type="gramEnd"/>
      <w:r>
        <w:rPr>
          <w:rFonts w:ascii="Arial" w:hAnsi="Arial" w:cs="Arial"/>
          <w:sz w:val="22"/>
          <w:szCs w:val="22"/>
        </w:rPr>
        <w:t xml:space="preserve"> hospital notes.</w:t>
      </w:r>
    </w:p>
    <w:p w:rsidR="00A822F3" w:rsidRDefault="00A822F3" w:rsidP="00895D37">
      <w:pPr>
        <w:pStyle w:val="ListParagraph"/>
        <w:numPr>
          <w:ilvl w:val="0"/>
          <w:numId w:val="17"/>
        </w:numPr>
        <w:spacing w:line="360" w:lineRule="auto"/>
        <w:jc w:val="both"/>
        <w:rPr>
          <w:rFonts w:ascii="Arial" w:hAnsi="Arial" w:cs="Arial"/>
          <w:sz w:val="22"/>
          <w:szCs w:val="22"/>
        </w:rPr>
      </w:pPr>
      <w:r w:rsidRPr="00943E18">
        <w:rPr>
          <w:rFonts w:ascii="Arial" w:hAnsi="Arial" w:cs="Arial"/>
          <w:sz w:val="22"/>
          <w:szCs w:val="22"/>
        </w:rPr>
        <w:t xml:space="preserve">As noted at the 2008 visit, there is an ICP for cardiology but this often didn’t have all the fields completed </w:t>
      </w:r>
    </w:p>
    <w:p w:rsidR="00A822F3" w:rsidRPr="00DB0E3A" w:rsidRDefault="006C1EC0" w:rsidP="00A822F3">
      <w:pPr>
        <w:numPr>
          <w:ilvl w:val="0"/>
          <w:numId w:val="17"/>
        </w:numPr>
        <w:spacing w:line="360" w:lineRule="auto"/>
        <w:ind w:left="714" w:hanging="357"/>
        <w:jc w:val="both"/>
        <w:rPr>
          <w:rFonts w:ascii="Arial" w:hAnsi="Arial" w:cs="Arial"/>
          <w:bCs/>
          <w:sz w:val="22"/>
          <w:szCs w:val="22"/>
        </w:rPr>
      </w:pPr>
      <w:r w:rsidRPr="006C1EC0">
        <w:rPr>
          <w:rFonts w:ascii="Arial" w:hAnsi="Arial" w:cs="Arial"/>
          <w:sz w:val="22"/>
          <w:szCs w:val="22"/>
        </w:rPr>
        <w:t>It was not always clear in the clinical notes exactly what the name of the 2</w:t>
      </w:r>
      <w:r w:rsidRPr="006C1EC0">
        <w:rPr>
          <w:rFonts w:ascii="Arial" w:hAnsi="Arial" w:cs="Arial"/>
          <w:sz w:val="22"/>
          <w:szCs w:val="22"/>
          <w:vertAlign w:val="superscript"/>
        </w:rPr>
        <w:t>nd</w:t>
      </w:r>
      <w:r w:rsidRPr="006C1EC0">
        <w:rPr>
          <w:rFonts w:ascii="Arial" w:hAnsi="Arial" w:cs="Arial"/>
          <w:sz w:val="22"/>
          <w:szCs w:val="22"/>
        </w:rPr>
        <w:t xml:space="preserve"> operator was in the records of patients undergoing therapeutic electrophysiological procedures</w:t>
      </w:r>
      <w:r w:rsidR="000222D9">
        <w:rPr>
          <w:rFonts w:ascii="Arial" w:hAnsi="Arial" w:cs="Arial"/>
          <w:sz w:val="22"/>
          <w:szCs w:val="22"/>
        </w:rPr>
        <w:t xml:space="preserve"> if there was one present</w:t>
      </w:r>
      <w:r w:rsidRPr="006C1EC0">
        <w:rPr>
          <w:rFonts w:ascii="Arial" w:hAnsi="Arial" w:cs="Arial"/>
          <w:sz w:val="22"/>
          <w:szCs w:val="22"/>
        </w:rPr>
        <w:t>.</w:t>
      </w:r>
    </w:p>
    <w:p w:rsidR="00DB0E3A" w:rsidRPr="000222D9" w:rsidRDefault="00DB0E3A" w:rsidP="00DB0E3A">
      <w:pPr>
        <w:spacing w:line="360" w:lineRule="auto"/>
        <w:ind w:left="714"/>
        <w:jc w:val="both"/>
        <w:rPr>
          <w:rFonts w:ascii="Arial" w:hAnsi="Arial" w:cs="Arial"/>
          <w:bCs/>
          <w:sz w:val="22"/>
          <w:szCs w:val="22"/>
        </w:rPr>
      </w:pPr>
    </w:p>
    <w:p w:rsidR="00A822F3" w:rsidRPr="00943E18" w:rsidRDefault="00A822F3" w:rsidP="00A822F3">
      <w:pPr>
        <w:spacing w:line="360" w:lineRule="auto"/>
        <w:jc w:val="both"/>
        <w:rPr>
          <w:rFonts w:ascii="Arial" w:hAnsi="Arial" w:cs="Arial"/>
          <w:b/>
          <w:sz w:val="22"/>
          <w:szCs w:val="22"/>
        </w:rPr>
      </w:pPr>
      <w:r w:rsidRPr="00943E18">
        <w:rPr>
          <w:rFonts w:ascii="Arial" w:hAnsi="Arial" w:cs="Arial"/>
          <w:b/>
          <w:sz w:val="22"/>
          <w:szCs w:val="22"/>
        </w:rPr>
        <w:t xml:space="preserve">Review of the </w:t>
      </w:r>
      <w:r w:rsidR="00895D37" w:rsidRPr="00943E18">
        <w:rPr>
          <w:rFonts w:ascii="Arial" w:hAnsi="Arial" w:cs="Arial"/>
          <w:b/>
          <w:sz w:val="22"/>
          <w:szCs w:val="22"/>
        </w:rPr>
        <w:t xml:space="preserve">Catheter </w:t>
      </w:r>
      <w:r w:rsidRPr="00943E18">
        <w:rPr>
          <w:rFonts w:ascii="Arial" w:hAnsi="Arial" w:cs="Arial"/>
          <w:b/>
          <w:sz w:val="22"/>
          <w:szCs w:val="22"/>
        </w:rPr>
        <w:t xml:space="preserve">Log Books at </w:t>
      </w:r>
      <w:smartTag w:uri="urn:schemas-microsoft-com:office:smarttags" w:element="stockticker">
        <w:r w:rsidRPr="00943E18">
          <w:rPr>
            <w:rFonts w:ascii="Arial" w:hAnsi="Arial" w:cs="Arial"/>
            <w:b/>
            <w:sz w:val="22"/>
            <w:szCs w:val="22"/>
          </w:rPr>
          <w:t>MRI</w:t>
        </w:r>
      </w:smartTag>
    </w:p>
    <w:p w:rsidR="00A822F3" w:rsidRDefault="00A822F3" w:rsidP="00895D37">
      <w:pPr>
        <w:pStyle w:val="ListParagraph"/>
        <w:numPr>
          <w:ilvl w:val="0"/>
          <w:numId w:val="18"/>
        </w:numPr>
        <w:spacing w:line="360" w:lineRule="auto"/>
        <w:jc w:val="both"/>
        <w:rPr>
          <w:rFonts w:ascii="Arial" w:hAnsi="Arial" w:cs="Arial"/>
          <w:sz w:val="22"/>
          <w:szCs w:val="22"/>
        </w:rPr>
      </w:pPr>
      <w:r w:rsidRPr="00943E18">
        <w:rPr>
          <w:rFonts w:ascii="Arial" w:hAnsi="Arial" w:cs="Arial"/>
          <w:sz w:val="22"/>
          <w:szCs w:val="22"/>
        </w:rPr>
        <w:t>The</w:t>
      </w:r>
      <w:r w:rsidR="005C4B03" w:rsidRPr="00943E18">
        <w:rPr>
          <w:rFonts w:ascii="Arial" w:hAnsi="Arial" w:cs="Arial"/>
          <w:sz w:val="22"/>
          <w:szCs w:val="22"/>
        </w:rPr>
        <w:t xml:space="preserve"> </w:t>
      </w:r>
      <w:r w:rsidR="00AC2E28" w:rsidRPr="00943E18">
        <w:rPr>
          <w:rFonts w:ascii="Arial" w:hAnsi="Arial" w:cs="Arial"/>
          <w:sz w:val="22"/>
          <w:szCs w:val="22"/>
        </w:rPr>
        <w:t>cath lab log books for labs 1</w:t>
      </w:r>
      <w:r w:rsidR="00DB0E3A">
        <w:rPr>
          <w:rFonts w:ascii="Arial" w:hAnsi="Arial" w:cs="Arial"/>
          <w:sz w:val="22"/>
          <w:szCs w:val="22"/>
        </w:rPr>
        <w:t xml:space="preserve">- </w:t>
      </w:r>
      <w:r w:rsidR="00856EDF">
        <w:rPr>
          <w:rFonts w:ascii="Arial" w:hAnsi="Arial" w:cs="Arial"/>
          <w:sz w:val="22"/>
          <w:szCs w:val="22"/>
        </w:rPr>
        <w:t xml:space="preserve">5 and the Hybrid room </w:t>
      </w:r>
      <w:r w:rsidRPr="00943E18">
        <w:rPr>
          <w:rFonts w:ascii="Arial" w:hAnsi="Arial" w:cs="Arial"/>
          <w:sz w:val="22"/>
          <w:szCs w:val="22"/>
        </w:rPr>
        <w:t>were offered for review.</w:t>
      </w:r>
    </w:p>
    <w:p w:rsidR="00DB0E3A" w:rsidRPr="00943E18" w:rsidRDefault="00DB0E3A" w:rsidP="00895D37">
      <w:pPr>
        <w:pStyle w:val="ListParagraph"/>
        <w:numPr>
          <w:ilvl w:val="0"/>
          <w:numId w:val="18"/>
        </w:numPr>
        <w:spacing w:line="360" w:lineRule="auto"/>
        <w:jc w:val="both"/>
        <w:rPr>
          <w:rFonts w:ascii="Arial" w:hAnsi="Arial" w:cs="Arial"/>
          <w:sz w:val="22"/>
          <w:szCs w:val="22"/>
        </w:rPr>
      </w:pPr>
      <w:r>
        <w:rPr>
          <w:rFonts w:ascii="Arial" w:hAnsi="Arial" w:cs="Arial"/>
          <w:sz w:val="22"/>
          <w:szCs w:val="22"/>
        </w:rPr>
        <w:t>The log book for lab 2 for the period Oct 2016 – January 2017 was absent, its location unknown.</w:t>
      </w:r>
    </w:p>
    <w:p w:rsidR="00895D37" w:rsidRPr="00943E18" w:rsidRDefault="00CB5545" w:rsidP="00895D37">
      <w:pPr>
        <w:pStyle w:val="ListParagraph"/>
        <w:numPr>
          <w:ilvl w:val="0"/>
          <w:numId w:val="18"/>
        </w:numPr>
        <w:spacing w:line="360" w:lineRule="auto"/>
        <w:jc w:val="both"/>
        <w:rPr>
          <w:rFonts w:ascii="Arial" w:hAnsi="Arial" w:cs="Arial"/>
          <w:sz w:val="22"/>
          <w:szCs w:val="22"/>
        </w:rPr>
      </w:pPr>
      <w:r w:rsidRPr="00943E18">
        <w:rPr>
          <w:rFonts w:ascii="Arial" w:hAnsi="Arial" w:cs="Arial"/>
          <w:sz w:val="22"/>
          <w:szCs w:val="22"/>
        </w:rPr>
        <w:t>As previously reported</w:t>
      </w:r>
      <w:r w:rsidR="00A822F3" w:rsidRPr="00943E18">
        <w:rPr>
          <w:rFonts w:ascii="Arial" w:hAnsi="Arial" w:cs="Arial"/>
          <w:sz w:val="22"/>
          <w:szCs w:val="22"/>
        </w:rPr>
        <w:t xml:space="preserve">, the log books are a series of A4 hard back note books.  Each page has 1 procedure on it.   </w:t>
      </w:r>
    </w:p>
    <w:p w:rsidR="00895D37" w:rsidRPr="00943E18" w:rsidRDefault="005C4B03" w:rsidP="005C4B03">
      <w:pPr>
        <w:pStyle w:val="ListParagraph"/>
        <w:numPr>
          <w:ilvl w:val="0"/>
          <w:numId w:val="18"/>
        </w:numPr>
        <w:spacing w:line="360" w:lineRule="auto"/>
        <w:jc w:val="both"/>
        <w:rPr>
          <w:rFonts w:ascii="Arial" w:hAnsi="Arial" w:cs="Arial"/>
          <w:sz w:val="22"/>
          <w:szCs w:val="22"/>
        </w:rPr>
      </w:pPr>
      <w:r w:rsidRPr="00943E18">
        <w:rPr>
          <w:rFonts w:ascii="Arial" w:hAnsi="Arial" w:cs="Arial"/>
          <w:sz w:val="22"/>
          <w:szCs w:val="22"/>
        </w:rPr>
        <w:t>As previously reported, t</w:t>
      </w:r>
      <w:r w:rsidR="00A822F3" w:rsidRPr="00943E18">
        <w:rPr>
          <w:rFonts w:ascii="Arial" w:hAnsi="Arial" w:cs="Arial"/>
          <w:sz w:val="22"/>
          <w:szCs w:val="22"/>
        </w:rPr>
        <w:t>he details are all hand written</w:t>
      </w:r>
      <w:r w:rsidR="009D5BEB" w:rsidRPr="00943E18">
        <w:rPr>
          <w:rFonts w:ascii="Arial" w:hAnsi="Arial" w:cs="Arial"/>
          <w:sz w:val="22"/>
          <w:szCs w:val="22"/>
        </w:rPr>
        <w:t xml:space="preserve"> and often in a locally known shortened note form</w:t>
      </w:r>
      <w:r w:rsidR="00A822F3" w:rsidRPr="00943E18">
        <w:rPr>
          <w:rFonts w:ascii="Arial" w:hAnsi="Arial" w:cs="Arial"/>
          <w:sz w:val="22"/>
          <w:szCs w:val="22"/>
        </w:rPr>
        <w:t xml:space="preserve">.   </w:t>
      </w:r>
      <w:r w:rsidR="00306516" w:rsidRPr="00943E18">
        <w:rPr>
          <w:rFonts w:ascii="Arial" w:hAnsi="Arial" w:cs="Arial"/>
          <w:sz w:val="22"/>
          <w:szCs w:val="22"/>
        </w:rPr>
        <w:t xml:space="preserve">There has been concern at previous visits about the ease of identifying exactly </w:t>
      </w:r>
      <w:r w:rsidR="00CB5545" w:rsidRPr="00943E18">
        <w:rPr>
          <w:rFonts w:ascii="Arial" w:hAnsi="Arial" w:cs="Arial"/>
          <w:sz w:val="22"/>
          <w:szCs w:val="22"/>
        </w:rPr>
        <w:t>what procedure has taken place and this is unchanged at this visit.</w:t>
      </w:r>
      <w:r w:rsidR="00306516" w:rsidRPr="00943E18">
        <w:rPr>
          <w:rFonts w:ascii="Arial" w:hAnsi="Arial" w:cs="Arial"/>
          <w:sz w:val="22"/>
          <w:szCs w:val="22"/>
        </w:rPr>
        <w:t xml:space="preserve"> </w:t>
      </w:r>
    </w:p>
    <w:p w:rsidR="004E0310" w:rsidRDefault="009E2DF8" w:rsidP="005C4B03">
      <w:pPr>
        <w:pStyle w:val="ListParagraph"/>
        <w:numPr>
          <w:ilvl w:val="0"/>
          <w:numId w:val="18"/>
        </w:numPr>
        <w:spacing w:line="360" w:lineRule="auto"/>
        <w:jc w:val="both"/>
        <w:rPr>
          <w:rFonts w:ascii="Arial" w:hAnsi="Arial" w:cs="Arial"/>
          <w:sz w:val="22"/>
          <w:szCs w:val="22"/>
        </w:rPr>
      </w:pPr>
      <w:r w:rsidRPr="004E0310">
        <w:rPr>
          <w:rFonts w:ascii="Arial" w:hAnsi="Arial" w:cs="Arial"/>
          <w:sz w:val="22"/>
          <w:szCs w:val="22"/>
        </w:rPr>
        <w:lastRenderedPageBreak/>
        <w:t xml:space="preserve">As documented elsewhere, </w:t>
      </w:r>
      <w:r w:rsidR="0082324F" w:rsidRPr="004E0310">
        <w:rPr>
          <w:rFonts w:ascii="Arial" w:hAnsi="Arial" w:cs="Arial"/>
          <w:sz w:val="22"/>
          <w:szCs w:val="22"/>
        </w:rPr>
        <w:t>t</w:t>
      </w:r>
      <w:r w:rsidR="00306516" w:rsidRPr="004E0310">
        <w:rPr>
          <w:rFonts w:ascii="Arial" w:hAnsi="Arial" w:cs="Arial"/>
          <w:sz w:val="22"/>
          <w:szCs w:val="22"/>
        </w:rPr>
        <w:t>he congenital cardiologists have introd</w:t>
      </w:r>
      <w:r w:rsidR="0082324F" w:rsidRPr="004E0310">
        <w:rPr>
          <w:rFonts w:ascii="Arial" w:hAnsi="Arial" w:cs="Arial"/>
          <w:sz w:val="22"/>
          <w:szCs w:val="22"/>
        </w:rPr>
        <w:t xml:space="preserve">uced a </w:t>
      </w:r>
      <w:r w:rsidR="00EC0E6F">
        <w:rPr>
          <w:rFonts w:ascii="Arial" w:hAnsi="Arial" w:cs="Arial"/>
          <w:sz w:val="22"/>
          <w:szCs w:val="22"/>
        </w:rPr>
        <w:t xml:space="preserve">vivid </w:t>
      </w:r>
      <w:r w:rsidR="0082324F" w:rsidRPr="004E0310">
        <w:rPr>
          <w:rFonts w:ascii="Arial" w:hAnsi="Arial" w:cs="Arial"/>
          <w:sz w:val="22"/>
          <w:szCs w:val="22"/>
        </w:rPr>
        <w:t>orange label to</w:t>
      </w:r>
      <w:r w:rsidR="00306516" w:rsidRPr="004E0310">
        <w:rPr>
          <w:rFonts w:ascii="Arial" w:hAnsi="Arial" w:cs="Arial"/>
          <w:sz w:val="22"/>
          <w:szCs w:val="22"/>
        </w:rPr>
        <w:t xml:space="preserve"> identify congenital cardiac procedures and this was seen in many of the entries</w:t>
      </w:r>
      <w:r w:rsidR="0082324F" w:rsidRPr="004E0310">
        <w:rPr>
          <w:rFonts w:ascii="Arial" w:hAnsi="Arial" w:cs="Arial"/>
          <w:sz w:val="22"/>
          <w:szCs w:val="22"/>
        </w:rPr>
        <w:t xml:space="preserve"> for both diagnostic and interventional procedures</w:t>
      </w:r>
      <w:r w:rsidR="004E0310">
        <w:rPr>
          <w:rFonts w:ascii="Arial" w:hAnsi="Arial" w:cs="Arial"/>
          <w:sz w:val="22"/>
          <w:szCs w:val="22"/>
        </w:rPr>
        <w:t xml:space="preserve">. </w:t>
      </w:r>
    </w:p>
    <w:p w:rsidR="006C1EC0" w:rsidRPr="006C1EC0" w:rsidRDefault="00EC39F6" w:rsidP="006C1EC0">
      <w:pPr>
        <w:numPr>
          <w:ilvl w:val="0"/>
          <w:numId w:val="18"/>
        </w:numPr>
        <w:spacing w:line="360" w:lineRule="auto"/>
        <w:jc w:val="both"/>
        <w:rPr>
          <w:rFonts w:ascii="Arial" w:hAnsi="Arial" w:cs="Arial"/>
          <w:sz w:val="22"/>
          <w:szCs w:val="22"/>
        </w:rPr>
      </w:pPr>
      <w:r>
        <w:rPr>
          <w:rFonts w:ascii="Arial" w:hAnsi="Arial" w:cs="Arial"/>
          <w:sz w:val="22"/>
          <w:szCs w:val="22"/>
        </w:rPr>
        <w:t>2</w:t>
      </w:r>
      <w:r w:rsidR="006C1EC0" w:rsidRPr="006C1EC0">
        <w:rPr>
          <w:rFonts w:ascii="Arial" w:hAnsi="Arial" w:cs="Arial"/>
          <w:sz w:val="22"/>
          <w:szCs w:val="22"/>
        </w:rPr>
        <w:t xml:space="preserve"> submitted catheter records appear to have errors in them</w:t>
      </w:r>
      <w:r w:rsidR="003E3D06">
        <w:rPr>
          <w:rFonts w:ascii="Arial" w:hAnsi="Arial" w:cs="Arial"/>
          <w:sz w:val="22"/>
          <w:szCs w:val="22"/>
        </w:rPr>
        <w:t xml:space="preserve"> and these have been corrected post validation visit.</w:t>
      </w:r>
    </w:p>
    <w:p w:rsidR="006C1EC0" w:rsidRDefault="00EC39F6" w:rsidP="00856EDF">
      <w:pPr>
        <w:numPr>
          <w:ilvl w:val="0"/>
          <w:numId w:val="18"/>
        </w:numPr>
        <w:spacing w:line="360" w:lineRule="auto"/>
        <w:jc w:val="both"/>
        <w:rPr>
          <w:rFonts w:ascii="Arial" w:hAnsi="Arial" w:cs="Arial"/>
          <w:sz w:val="22"/>
          <w:szCs w:val="22"/>
        </w:rPr>
      </w:pPr>
      <w:r>
        <w:rPr>
          <w:rFonts w:ascii="Arial" w:hAnsi="Arial" w:cs="Arial"/>
          <w:sz w:val="22"/>
          <w:szCs w:val="22"/>
        </w:rPr>
        <w:t>15</w:t>
      </w:r>
      <w:r w:rsidR="00856EDF">
        <w:rPr>
          <w:rFonts w:ascii="Arial" w:hAnsi="Arial" w:cs="Arial"/>
          <w:sz w:val="22"/>
          <w:szCs w:val="22"/>
        </w:rPr>
        <w:t xml:space="preserve"> procedures </w:t>
      </w:r>
      <w:r w:rsidR="00856EDF" w:rsidRPr="00856EDF">
        <w:rPr>
          <w:rFonts w:ascii="Arial" w:hAnsi="Arial" w:cs="Arial"/>
          <w:sz w:val="22"/>
          <w:szCs w:val="22"/>
        </w:rPr>
        <w:t>were identified in the cath lab log book which may have been missed from the data submission.  Many of these were</w:t>
      </w:r>
      <w:r w:rsidR="003E3D06">
        <w:rPr>
          <w:rFonts w:ascii="Arial" w:hAnsi="Arial" w:cs="Arial"/>
          <w:sz w:val="22"/>
          <w:szCs w:val="22"/>
        </w:rPr>
        <w:t xml:space="preserve"> for implantable pacemakers or </w:t>
      </w:r>
      <w:r w:rsidR="00856EDF" w:rsidRPr="00856EDF">
        <w:rPr>
          <w:rFonts w:ascii="Arial" w:hAnsi="Arial" w:cs="Arial"/>
          <w:sz w:val="22"/>
          <w:szCs w:val="22"/>
        </w:rPr>
        <w:t>ICDs.</w:t>
      </w:r>
    </w:p>
    <w:p w:rsidR="00EC39F6" w:rsidRPr="006C1EC0" w:rsidRDefault="00EC39F6" w:rsidP="00856EDF">
      <w:pPr>
        <w:numPr>
          <w:ilvl w:val="0"/>
          <w:numId w:val="18"/>
        </w:numPr>
        <w:spacing w:line="360" w:lineRule="auto"/>
        <w:jc w:val="both"/>
        <w:rPr>
          <w:rFonts w:ascii="Arial" w:hAnsi="Arial" w:cs="Arial"/>
          <w:sz w:val="22"/>
          <w:szCs w:val="22"/>
        </w:rPr>
      </w:pPr>
      <w:r>
        <w:rPr>
          <w:rFonts w:ascii="Arial" w:hAnsi="Arial" w:cs="Arial"/>
          <w:sz w:val="22"/>
          <w:szCs w:val="22"/>
        </w:rPr>
        <w:t>76 submitted catheter records were not validated in the log books.</w:t>
      </w:r>
    </w:p>
    <w:p w:rsidR="00895D37" w:rsidRPr="00943E18" w:rsidRDefault="00895D37" w:rsidP="00895D37">
      <w:pPr>
        <w:spacing w:line="360" w:lineRule="auto"/>
        <w:ind w:left="720"/>
        <w:jc w:val="both"/>
        <w:rPr>
          <w:rFonts w:ascii="Arial" w:hAnsi="Arial" w:cs="Arial"/>
          <w:sz w:val="22"/>
          <w:szCs w:val="22"/>
        </w:rPr>
      </w:pPr>
    </w:p>
    <w:p w:rsidR="00A822F3" w:rsidRPr="00943E18" w:rsidRDefault="00A822F3" w:rsidP="00A822F3">
      <w:pPr>
        <w:spacing w:line="360" w:lineRule="auto"/>
        <w:jc w:val="both"/>
        <w:rPr>
          <w:rFonts w:ascii="Arial" w:hAnsi="Arial" w:cs="Arial"/>
          <w:b/>
          <w:sz w:val="22"/>
          <w:szCs w:val="22"/>
        </w:rPr>
      </w:pPr>
      <w:r w:rsidRPr="00943E18">
        <w:rPr>
          <w:rFonts w:ascii="Arial" w:hAnsi="Arial" w:cs="Arial"/>
          <w:b/>
          <w:sz w:val="22"/>
          <w:szCs w:val="22"/>
        </w:rPr>
        <w:t>Review of the theatre log books.</w:t>
      </w:r>
    </w:p>
    <w:p w:rsidR="00895D37" w:rsidRPr="00943E18" w:rsidRDefault="00EC39F6" w:rsidP="00A822F3">
      <w:pPr>
        <w:spacing w:line="360" w:lineRule="auto"/>
        <w:jc w:val="both"/>
        <w:rPr>
          <w:rFonts w:ascii="Arial" w:hAnsi="Arial" w:cs="Arial"/>
          <w:sz w:val="22"/>
          <w:szCs w:val="22"/>
        </w:rPr>
      </w:pPr>
      <w:r>
        <w:rPr>
          <w:rFonts w:ascii="Arial" w:hAnsi="Arial" w:cs="Arial"/>
          <w:sz w:val="22"/>
          <w:szCs w:val="22"/>
        </w:rPr>
        <w:t xml:space="preserve">The log books from theatres 1 and 3 </w:t>
      </w:r>
      <w:r w:rsidR="009D5BEB" w:rsidRPr="00943E18">
        <w:rPr>
          <w:rFonts w:ascii="Arial" w:hAnsi="Arial" w:cs="Arial"/>
          <w:sz w:val="22"/>
          <w:szCs w:val="22"/>
        </w:rPr>
        <w:t xml:space="preserve">were made available.  </w:t>
      </w:r>
      <w:r w:rsidR="00856EDF">
        <w:rPr>
          <w:rFonts w:ascii="Arial" w:hAnsi="Arial" w:cs="Arial"/>
          <w:sz w:val="22"/>
          <w:szCs w:val="22"/>
        </w:rPr>
        <w:br/>
      </w:r>
    </w:p>
    <w:p w:rsidR="005C4B03" w:rsidRPr="00943E18" w:rsidRDefault="005C4B03" w:rsidP="005C4B03">
      <w:pPr>
        <w:pStyle w:val="ListParagraph"/>
        <w:numPr>
          <w:ilvl w:val="0"/>
          <w:numId w:val="19"/>
        </w:numPr>
        <w:spacing w:line="360" w:lineRule="auto"/>
        <w:jc w:val="both"/>
        <w:rPr>
          <w:rFonts w:ascii="Arial" w:hAnsi="Arial" w:cs="Arial"/>
          <w:sz w:val="22"/>
          <w:szCs w:val="22"/>
        </w:rPr>
      </w:pPr>
      <w:r w:rsidRPr="00943E18">
        <w:rPr>
          <w:rFonts w:ascii="Arial" w:hAnsi="Arial" w:cs="Arial"/>
          <w:sz w:val="22"/>
          <w:szCs w:val="22"/>
        </w:rPr>
        <w:t>As previously reported, t</w:t>
      </w:r>
      <w:r w:rsidR="00895D37" w:rsidRPr="00943E18">
        <w:rPr>
          <w:rFonts w:ascii="Arial" w:hAnsi="Arial" w:cs="Arial"/>
          <w:sz w:val="22"/>
          <w:szCs w:val="22"/>
        </w:rPr>
        <w:t>he theatre</w:t>
      </w:r>
      <w:r w:rsidR="0082324F" w:rsidRPr="00943E18">
        <w:rPr>
          <w:rFonts w:ascii="Arial" w:hAnsi="Arial" w:cs="Arial"/>
          <w:sz w:val="22"/>
          <w:szCs w:val="22"/>
        </w:rPr>
        <w:t xml:space="preserve"> ledgers are A3 size, softly bound carbonised books.  The entries are closely handwritten and at times very difficult to decipher exactly what procedure has taken place.</w:t>
      </w:r>
    </w:p>
    <w:p w:rsidR="006C1EC0" w:rsidRDefault="00EC39F6" w:rsidP="006C1EC0">
      <w:pPr>
        <w:numPr>
          <w:ilvl w:val="0"/>
          <w:numId w:val="19"/>
        </w:numPr>
        <w:spacing w:line="360" w:lineRule="auto"/>
        <w:contextualSpacing/>
        <w:rPr>
          <w:rFonts w:ascii="Arial" w:hAnsi="Arial" w:cs="Arial"/>
          <w:sz w:val="22"/>
          <w:szCs w:val="22"/>
        </w:rPr>
      </w:pPr>
      <w:r>
        <w:rPr>
          <w:rFonts w:ascii="Arial" w:hAnsi="Arial" w:cs="Arial"/>
          <w:sz w:val="22"/>
          <w:szCs w:val="22"/>
        </w:rPr>
        <w:t>6</w:t>
      </w:r>
      <w:r w:rsidR="006C1EC0" w:rsidRPr="006C1EC0">
        <w:rPr>
          <w:rFonts w:ascii="Arial" w:hAnsi="Arial" w:cs="Arial"/>
          <w:sz w:val="22"/>
          <w:szCs w:val="22"/>
        </w:rPr>
        <w:t xml:space="preserve"> surgery procedures were identified that may have been missed from the data submission</w:t>
      </w:r>
    </w:p>
    <w:p w:rsidR="003358DE" w:rsidRPr="00EC39F6" w:rsidRDefault="00EC39F6" w:rsidP="00856EDF">
      <w:pPr>
        <w:numPr>
          <w:ilvl w:val="0"/>
          <w:numId w:val="19"/>
        </w:numPr>
        <w:spacing w:line="360" w:lineRule="auto"/>
        <w:contextualSpacing/>
        <w:rPr>
          <w:rFonts w:ascii="Arial" w:hAnsi="Arial" w:cs="Arial"/>
          <w:b/>
          <w:sz w:val="22"/>
          <w:szCs w:val="22"/>
        </w:rPr>
      </w:pPr>
      <w:r w:rsidRPr="00EC39F6">
        <w:rPr>
          <w:rFonts w:ascii="Arial" w:hAnsi="Arial" w:cs="Arial"/>
          <w:sz w:val="22"/>
          <w:szCs w:val="22"/>
        </w:rPr>
        <w:t>3</w:t>
      </w:r>
      <w:r w:rsidR="00856EDF" w:rsidRPr="00EC39F6">
        <w:rPr>
          <w:rFonts w:ascii="Arial" w:hAnsi="Arial" w:cs="Arial"/>
          <w:sz w:val="22"/>
          <w:szCs w:val="22"/>
        </w:rPr>
        <w:t xml:space="preserve"> of the submitted  surgical records may </w:t>
      </w:r>
      <w:r>
        <w:rPr>
          <w:rFonts w:ascii="Arial" w:hAnsi="Arial" w:cs="Arial"/>
          <w:sz w:val="22"/>
          <w:szCs w:val="22"/>
        </w:rPr>
        <w:t>have errors in them</w:t>
      </w:r>
      <w:r w:rsidR="00856EDF" w:rsidRPr="00EC39F6">
        <w:rPr>
          <w:rFonts w:ascii="Arial" w:hAnsi="Arial" w:cs="Arial"/>
          <w:b/>
          <w:sz w:val="22"/>
          <w:szCs w:val="22"/>
        </w:rPr>
        <w:br w:type="page"/>
      </w:r>
    </w:p>
    <w:p w:rsidR="003358DE" w:rsidRPr="00256191" w:rsidRDefault="003358DE" w:rsidP="00256191">
      <w:pPr>
        <w:spacing w:line="360" w:lineRule="auto"/>
        <w:jc w:val="center"/>
        <w:rPr>
          <w:rFonts w:ascii="Arial" w:hAnsi="Arial" w:cs="Arial"/>
          <w:b/>
          <w:sz w:val="40"/>
          <w:szCs w:val="40"/>
        </w:rPr>
      </w:pPr>
      <w:r w:rsidRPr="00256191">
        <w:rPr>
          <w:rFonts w:ascii="Arial" w:hAnsi="Arial" w:cs="Arial"/>
          <w:b/>
          <w:sz w:val="40"/>
          <w:szCs w:val="40"/>
        </w:rPr>
        <w:lastRenderedPageBreak/>
        <w:t xml:space="preserve">Validation of </w:t>
      </w:r>
      <w:r w:rsidR="00256191">
        <w:rPr>
          <w:rFonts w:ascii="Arial" w:hAnsi="Arial" w:cs="Arial"/>
          <w:b/>
          <w:sz w:val="40"/>
          <w:szCs w:val="40"/>
        </w:rPr>
        <w:t xml:space="preserve">Data </w:t>
      </w:r>
      <w:r w:rsidRPr="00256191">
        <w:rPr>
          <w:rFonts w:ascii="Arial" w:hAnsi="Arial" w:cs="Arial"/>
          <w:b/>
          <w:sz w:val="40"/>
          <w:szCs w:val="40"/>
        </w:rPr>
        <w:t>of Deceased Patients</w:t>
      </w:r>
    </w:p>
    <w:p w:rsidR="001B1C77" w:rsidRDefault="003358DE" w:rsidP="003358DE">
      <w:pPr>
        <w:spacing w:line="360" w:lineRule="auto"/>
        <w:jc w:val="both"/>
        <w:rPr>
          <w:rFonts w:ascii="Arial" w:hAnsi="Arial" w:cs="Arial"/>
          <w:sz w:val="22"/>
          <w:szCs w:val="22"/>
        </w:rPr>
      </w:pPr>
      <w:r w:rsidRPr="003358DE">
        <w:rPr>
          <w:rFonts w:ascii="Arial" w:hAnsi="Arial" w:cs="Arial"/>
          <w:sz w:val="22"/>
          <w:szCs w:val="22"/>
        </w:rPr>
        <w:t xml:space="preserve">Commencing with the validation of the 2013/14 data, the National Congenital Heart Disease Audit </w:t>
      </w:r>
      <w:r>
        <w:rPr>
          <w:rFonts w:ascii="Arial" w:hAnsi="Arial" w:cs="Arial"/>
          <w:sz w:val="22"/>
          <w:szCs w:val="22"/>
        </w:rPr>
        <w:t xml:space="preserve">wish </w:t>
      </w:r>
      <w:r w:rsidRPr="003358DE">
        <w:rPr>
          <w:rFonts w:ascii="Arial" w:hAnsi="Arial" w:cs="Arial"/>
          <w:sz w:val="22"/>
          <w:szCs w:val="22"/>
        </w:rPr>
        <w:t>to verify any dates of death of deceased patients included in the year under review.  The diagnosis</w:t>
      </w:r>
      <w:r w:rsidR="00EC39F6">
        <w:rPr>
          <w:rFonts w:ascii="Arial" w:hAnsi="Arial" w:cs="Arial"/>
          <w:sz w:val="22"/>
          <w:szCs w:val="22"/>
        </w:rPr>
        <w:t>, comorbidity</w:t>
      </w:r>
      <w:r w:rsidRPr="003358DE">
        <w:rPr>
          <w:rFonts w:ascii="Arial" w:hAnsi="Arial" w:cs="Arial"/>
          <w:sz w:val="22"/>
          <w:szCs w:val="22"/>
        </w:rPr>
        <w:t xml:space="preserve"> and procedure co</w:t>
      </w:r>
      <w:r>
        <w:rPr>
          <w:rFonts w:ascii="Arial" w:hAnsi="Arial" w:cs="Arial"/>
          <w:sz w:val="22"/>
          <w:szCs w:val="22"/>
        </w:rPr>
        <w:t>ding will also be val</w:t>
      </w:r>
      <w:r w:rsidR="00EC0E6F">
        <w:rPr>
          <w:rFonts w:ascii="Arial" w:hAnsi="Arial" w:cs="Arial"/>
          <w:sz w:val="22"/>
          <w:szCs w:val="22"/>
        </w:rPr>
        <w:t xml:space="preserve">idated.  </w:t>
      </w:r>
    </w:p>
    <w:p w:rsidR="001B1C77" w:rsidRDefault="001B1C77" w:rsidP="003358DE">
      <w:pPr>
        <w:spacing w:line="360" w:lineRule="auto"/>
        <w:jc w:val="both"/>
        <w:rPr>
          <w:rFonts w:ascii="Arial" w:hAnsi="Arial" w:cs="Arial"/>
          <w:sz w:val="22"/>
          <w:szCs w:val="22"/>
        </w:rPr>
      </w:pPr>
    </w:p>
    <w:p w:rsidR="000348CA" w:rsidRDefault="00EC39F6" w:rsidP="003358DE">
      <w:pPr>
        <w:spacing w:line="360" w:lineRule="auto"/>
        <w:jc w:val="both"/>
        <w:rPr>
          <w:rFonts w:ascii="Arial" w:hAnsi="Arial" w:cs="Arial"/>
          <w:sz w:val="22"/>
          <w:szCs w:val="22"/>
        </w:rPr>
      </w:pPr>
      <w:r>
        <w:rPr>
          <w:rFonts w:ascii="Arial" w:hAnsi="Arial" w:cs="Arial"/>
          <w:sz w:val="22"/>
          <w:szCs w:val="22"/>
        </w:rPr>
        <w:t xml:space="preserve">2 </w:t>
      </w:r>
      <w:r w:rsidR="00EC0E6F">
        <w:rPr>
          <w:rFonts w:ascii="Arial" w:hAnsi="Arial" w:cs="Arial"/>
          <w:sz w:val="22"/>
          <w:szCs w:val="22"/>
        </w:rPr>
        <w:t>post procedur</w:t>
      </w:r>
      <w:r w:rsidR="003358DE">
        <w:rPr>
          <w:rFonts w:ascii="Arial" w:hAnsi="Arial" w:cs="Arial"/>
          <w:sz w:val="22"/>
          <w:szCs w:val="22"/>
        </w:rPr>
        <w:t>al</w:t>
      </w:r>
      <w:r w:rsidR="003358DE" w:rsidRPr="003358DE">
        <w:rPr>
          <w:rFonts w:ascii="Arial" w:hAnsi="Arial" w:cs="Arial"/>
          <w:sz w:val="22"/>
          <w:szCs w:val="22"/>
        </w:rPr>
        <w:t xml:space="preserve"> deaths wer</w:t>
      </w:r>
      <w:r w:rsidR="003358DE">
        <w:rPr>
          <w:rFonts w:ascii="Arial" w:hAnsi="Arial" w:cs="Arial"/>
          <w:sz w:val="22"/>
          <w:szCs w:val="22"/>
        </w:rPr>
        <w:t>e submitted in the data from MRI</w:t>
      </w:r>
      <w:r>
        <w:rPr>
          <w:rFonts w:ascii="Arial" w:hAnsi="Arial" w:cs="Arial"/>
          <w:sz w:val="22"/>
          <w:szCs w:val="22"/>
        </w:rPr>
        <w:t xml:space="preserve"> for the year 2016/17</w:t>
      </w:r>
      <w:r w:rsidR="00256191">
        <w:rPr>
          <w:rFonts w:ascii="Arial" w:hAnsi="Arial" w:cs="Arial"/>
          <w:sz w:val="22"/>
          <w:szCs w:val="22"/>
        </w:rPr>
        <w:t>.</w:t>
      </w:r>
    </w:p>
    <w:p w:rsidR="00A822F3" w:rsidRPr="003358DE" w:rsidRDefault="003358DE" w:rsidP="003358DE">
      <w:pPr>
        <w:spacing w:line="360" w:lineRule="auto"/>
        <w:jc w:val="both"/>
        <w:rPr>
          <w:rFonts w:ascii="Arial" w:hAnsi="Arial" w:cs="Arial"/>
          <w:sz w:val="22"/>
          <w:szCs w:val="22"/>
        </w:rPr>
      </w:pPr>
      <w:r w:rsidRPr="003358DE">
        <w:rPr>
          <w:rFonts w:ascii="Arial" w:hAnsi="Arial" w:cs="Arial"/>
          <w:sz w:val="22"/>
          <w:szCs w:val="22"/>
        </w:rPr>
        <w:t xml:space="preserve">  </w:t>
      </w:r>
    </w:p>
    <w:p w:rsidR="001B1C77" w:rsidRPr="001B1C77" w:rsidRDefault="001B1C77" w:rsidP="001B1C77">
      <w:pPr>
        <w:spacing w:line="360" w:lineRule="auto"/>
        <w:jc w:val="both"/>
        <w:rPr>
          <w:rFonts w:ascii="Arial" w:hAnsi="Arial" w:cs="Arial"/>
          <w:sz w:val="22"/>
          <w:szCs w:val="22"/>
        </w:rPr>
      </w:pPr>
      <w:r w:rsidRPr="001B1C77">
        <w:rPr>
          <w:rFonts w:ascii="Arial" w:hAnsi="Arial" w:cs="Arial"/>
          <w:sz w:val="22"/>
          <w:szCs w:val="22"/>
        </w:rPr>
        <w:t>The procedural and outcome documentation as well as the hospital notes were made available to the Reviewers.</w:t>
      </w:r>
    </w:p>
    <w:p w:rsidR="001B1C77" w:rsidRPr="001B1C77" w:rsidRDefault="001B1C77" w:rsidP="001B1C77">
      <w:pPr>
        <w:spacing w:line="360" w:lineRule="auto"/>
        <w:rPr>
          <w:rFonts w:ascii="Arial" w:hAnsi="Arial" w:cs="Arial"/>
          <w:sz w:val="22"/>
          <w:szCs w:val="22"/>
        </w:rPr>
      </w:pPr>
    </w:p>
    <w:p w:rsidR="00856EDF" w:rsidRPr="00EC39F6" w:rsidRDefault="00856EDF" w:rsidP="00EC39F6">
      <w:pPr>
        <w:pStyle w:val="ListParagraph"/>
        <w:numPr>
          <w:ilvl w:val="0"/>
          <w:numId w:val="40"/>
        </w:numPr>
        <w:spacing w:line="360" w:lineRule="auto"/>
        <w:rPr>
          <w:rFonts w:ascii="Arial" w:hAnsi="Arial" w:cs="Arial"/>
          <w:sz w:val="22"/>
          <w:szCs w:val="22"/>
        </w:rPr>
      </w:pPr>
      <w:r w:rsidRPr="00EC39F6">
        <w:rPr>
          <w:rFonts w:ascii="Arial" w:hAnsi="Arial" w:cs="Arial"/>
          <w:sz w:val="22"/>
          <w:szCs w:val="22"/>
        </w:rPr>
        <w:t>1 record appears to have an i</w:t>
      </w:r>
      <w:r w:rsidR="00EC39F6" w:rsidRPr="00EC39F6">
        <w:rPr>
          <w:rFonts w:ascii="Arial" w:hAnsi="Arial" w:cs="Arial"/>
          <w:sz w:val="22"/>
          <w:szCs w:val="22"/>
        </w:rPr>
        <w:t>ncomplete previous procedures listing</w:t>
      </w:r>
    </w:p>
    <w:p w:rsidR="00EC39F6" w:rsidRPr="00EC39F6" w:rsidRDefault="00EC39F6" w:rsidP="00EC39F6">
      <w:pPr>
        <w:pStyle w:val="ListParagraph"/>
        <w:numPr>
          <w:ilvl w:val="0"/>
          <w:numId w:val="40"/>
        </w:numPr>
        <w:spacing w:line="360" w:lineRule="auto"/>
        <w:rPr>
          <w:rFonts w:ascii="Arial" w:hAnsi="Arial" w:cs="Arial"/>
          <w:sz w:val="22"/>
          <w:szCs w:val="22"/>
        </w:rPr>
      </w:pPr>
      <w:r w:rsidRPr="00EC39F6">
        <w:rPr>
          <w:rFonts w:ascii="Arial" w:hAnsi="Arial" w:cs="Arial"/>
          <w:sz w:val="22"/>
          <w:szCs w:val="22"/>
        </w:rPr>
        <w:t>All other data were found to be correct</w:t>
      </w:r>
    </w:p>
    <w:p w:rsidR="00EC39F6" w:rsidRPr="00EC39F6" w:rsidRDefault="00EC39F6" w:rsidP="00EC39F6">
      <w:pPr>
        <w:pStyle w:val="ListParagraph"/>
        <w:spacing w:line="360" w:lineRule="auto"/>
        <w:ind w:left="1080"/>
        <w:rPr>
          <w:rFonts w:ascii="Arial" w:hAnsi="Arial" w:cs="Arial"/>
          <w:sz w:val="22"/>
          <w:szCs w:val="22"/>
        </w:rPr>
      </w:pPr>
    </w:p>
    <w:p w:rsidR="00EC0E6F" w:rsidRPr="001B1C77" w:rsidRDefault="00EC0E6F" w:rsidP="00856EDF">
      <w:pPr>
        <w:spacing w:line="360" w:lineRule="auto"/>
        <w:rPr>
          <w:rFonts w:ascii="Arial" w:eastAsia="Calibri" w:hAnsi="Arial" w:cs="Arial"/>
          <w:sz w:val="22"/>
          <w:szCs w:val="22"/>
          <w:lang w:eastAsia="en-US"/>
        </w:rPr>
      </w:pPr>
    </w:p>
    <w:p w:rsidR="00A90222" w:rsidRPr="001B1C77" w:rsidRDefault="00A90222" w:rsidP="001B1C77">
      <w:pPr>
        <w:spacing w:line="360" w:lineRule="auto"/>
        <w:rPr>
          <w:rFonts w:ascii="Arial" w:hAnsi="Arial" w:cs="Arial"/>
          <w:sz w:val="22"/>
          <w:szCs w:val="22"/>
        </w:rPr>
      </w:pPr>
      <w:r w:rsidRPr="001B1C77">
        <w:rPr>
          <w:rFonts w:ascii="Arial" w:hAnsi="Arial" w:cs="Arial"/>
          <w:sz w:val="22"/>
          <w:szCs w:val="22"/>
        </w:rPr>
        <w:br w:type="page"/>
      </w:r>
    </w:p>
    <w:p w:rsidR="00A822F3" w:rsidRPr="00943E18" w:rsidRDefault="009D2FE6" w:rsidP="00A822F3">
      <w:pPr>
        <w:spacing w:line="360" w:lineRule="auto"/>
        <w:jc w:val="both"/>
        <w:rPr>
          <w:rFonts w:ascii="Arial" w:hAnsi="Arial" w:cs="Arial"/>
          <w:b/>
          <w:sz w:val="22"/>
          <w:szCs w:val="22"/>
        </w:rPr>
      </w:pPr>
      <w:r>
        <w:rPr>
          <w:rFonts w:ascii="Arial" w:hAnsi="Arial" w:cs="Arial"/>
          <w:b/>
          <w:sz w:val="22"/>
          <w:szCs w:val="22"/>
        </w:rPr>
        <w:lastRenderedPageBreak/>
        <w:t xml:space="preserve">Data </w:t>
      </w:r>
      <w:r w:rsidR="00A822F3" w:rsidRPr="00943E18">
        <w:rPr>
          <w:rFonts w:ascii="Arial" w:hAnsi="Arial" w:cs="Arial"/>
          <w:b/>
          <w:sz w:val="22"/>
          <w:szCs w:val="22"/>
        </w:rPr>
        <w:t>Security and Confidentiality</w:t>
      </w:r>
    </w:p>
    <w:p w:rsidR="00A822F3" w:rsidRPr="00943E18" w:rsidRDefault="00A822F3" w:rsidP="00A822F3">
      <w:pPr>
        <w:spacing w:line="360" w:lineRule="auto"/>
        <w:jc w:val="both"/>
        <w:rPr>
          <w:rFonts w:ascii="Arial" w:hAnsi="Arial" w:cs="Arial"/>
          <w:sz w:val="22"/>
          <w:szCs w:val="22"/>
        </w:rPr>
      </w:pPr>
      <w:r w:rsidRPr="00943E18">
        <w:rPr>
          <w:rFonts w:ascii="Arial" w:hAnsi="Arial" w:cs="Arial"/>
          <w:sz w:val="22"/>
          <w:szCs w:val="22"/>
        </w:rPr>
        <w:t xml:space="preserve">As previously reported, the Cardex system has been registered with the Trusts Data Protection Officer and there are tested procedures to ensure data backup and disaster recovery.  The system is fully compliant with the Trusts policy on security and confidentiality.   Each staff member has a unique user ID and password.  There are written procedures available to staff in all the areas where staff collect and manage data and there are processes in place to audit data collection activities. Training on the Cardex system is provided at induction for all staff and there is </w:t>
      </w:r>
      <w:proofErr w:type="spellStart"/>
      <w:r w:rsidR="008F5B00">
        <w:rPr>
          <w:rFonts w:ascii="Arial" w:hAnsi="Arial" w:cs="Arial"/>
          <w:sz w:val="22"/>
          <w:szCs w:val="22"/>
        </w:rPr>
        <w:t>on going</w:t>
      </w:r>
      <w:proofErr w:type="spellEnd"/>
      <w:r w:rsidR="008F5B00">
        <w:rPr>
          <w:rFonts w:ascii="Arial" w:hAnsi="Arial" w:cs="Arial"/>
          <w:sz w:val="22"/>
          <w:szCs w:val="22"/>
        </w:rPr>
        <w:t xml:space="preserve"> support.  The Centre </w:t>
      </w:r>
      <w:proofErr w:type="gramStart"/>
      <w:r w:rsidR="008F5B00">
        <w:rPr>
          <w:rFonts w:ascii="Arial" w:hAnsi="Arial" w:cs="Arial"/>
          <w:sz w:val="22"/>
          <w:szCs w:val="22"/>
        </w:rPr>
        <w:t>are</w:t>
      </w:r>
      <w:proofErr w:type="gramEnd"/>
      <w:r w:rsidRPr="00943E18">
        <w:rPr>
          <w:rFonts w:ascii="Arial" w:hAnsi="Arial" w:cs="Arial"/>
          <w:sz w:val="22"/>
          <w:szCs w:val="22"/>
        </w:rPr>
        <w:t xml:space="preserve"> confident that all patient data is consistently collected in all instances.   </w:t>
      </w:r>
      <w:r w:rsidR="008F5B00">
        <w:rPr>
          <w:rFonts w:ascii="Arial" w:hAnsi="Arial" w:cs="Arial"/>
          <w:sz w:val="22"/>
          <w:szCs w:val="22"/>
        </w:rPr>
        <w:t xml:space="preserve">This is unchanged in </w:t>
      </w:r>
      <w:r w:rsidR="003358DE">
        <w:rPr>
          <w:rFonts w:ascii="Arial" w:hAnsi="Arial" w:cs="Arial"/>
          <w:sz w:val="22"/>
          <w:szCs w:val="22"/>
        </w:rPr>
        <w:t xml:space="preserve">June </w:t>
      </w:r>
      <w:r w:rsidR="00A81BBE">
        <w:rPr>
          <w:rFonts w:ascii="Arial" w:hAnsi="Arial" w:cs="Arial"/>
          <w:sz w:val="22"/>
          <w:szCs w:val="22"/>
        </w:rPr>
        <w:t>2017</w:t>
      </w:r>
      <w:r w:rsidR="00E97D10" w:rsidRPr="00943E18">
        <w:rPr>
          <w:rFonts w:ascii="Arial" w:hAnsi="Arial" w:cs="Arial"/>
          <w:sz w:val="22"/>
          <w:szCs w:val="22"/>
        </w:rPr>
        <w:t>.</w:t>
      </w:r>
    </w:p>
    <w:p w:rsidR="00A822F3" w:rsidRPr="00943E18" w:rsidRDefault="00A822F3" w:rsidP="00A822F3">
      <w:pPr>
        <w:spacing w:line="360" w:lineRule="auto"/>
        <w:jc w:val="both"/>
        <w:rPr>
          <w:rFonts w:ascii="Arial" w:hAnsi="Arial" w:cs="Arial"/>
          <w:sz w:val="22"/>
          <w:szCs w:val="22"/>
        </w:rPr>
      </w:pPr>
    </w:p>
    <w:p w:rsidR="00A822F3" w:rsidRPr="00943E18" w:rsidRDefault="00A822F3" w:rsidP="00A822F3">
      <w:pPr>
        <w:spacing w:line="360" w:lineRule="auto"/>
        <w:jc w:val="both"/>
        <w:rPr>
          <w:rFonts w:ascii="Arial" w:hAnsi="Arial" w:cs="Arial"/>
          <w:b/>
          <w:sz w:val="22"/>
          <w:szCs w:val="22"/>
        </w:rPr>
      </w:pPr>
      <w:r w:rsidRPr="00943E18">
        <w:rPr>
          <w:rFonts w:ascii="Arial" w:hAnsi="Arial" w:cs="Arial"/>
          <w:b/>
          <w:sz w:val="22"/>
          <w:szCs w:val="22"/>
        </w:rPr>
        <w:t>Validation and Quality Assurance</w:t>
      </w:r>
    </w:p>
    <w:p w:rsidR="00A822F3" w:rsidRPr="00943E18" w:rsidRDefault="00A822F3" w:rsidP="00A822F3">
      <w:pPr>
        <w:spacing w:line="360" w:lineRule="auto"/>
        <w:jc w:val="both"/>
        <w:rPr>
          <w:rFonts w:ascii="Arial" w:hAnsi="Arial" w:cs="Arial"/>
          <w:sz w:val="22"/>
          <w:szCs w:val="22"/>
        </w:rPr>
      </w:pPr>
      <w:r w:rsidRPr="00943E18">
        <w:rPr>
          <w:rFonts w:ascii="Arial" w:hAnsi="Arial" w:cs="Arial"/>
          <w:sz w:val="22"/>
          <w:szCs w:val="22"/>
        </w:rPr>
        <w:t xml:space="preserve">As at all the previous visits, there are validation routines built in to Cardex and these include checking for duplicates, data completeness and for invalid entries.    The procedure to check for an NHS number without </w:t>
      </w:r>
      <w:proofErr w:type="gramStart"/>
      <w:r w:rsidRPr="00943E18">
        <w:rPr>
          <w:rFonts w:ascii="Arial" w:hAnsi="Arial" w:cs="Arial"/>
          <w:sz w:val="22"/>
          <w:szCs w:val="22"/>
        </w:rPr>
        <w:t>an</w:t>
      </w:r>
      <w:proofErr w:type="gramEnd"/>
      <w:r w:rsidRPr="00943E18">
        <w:rPr>
          <w:rFonts w:ascii="Arial" w:hAnsi="Arial" w:cs="Arial"/>
          <w:sz w:val="22"/>
          <w:szCs w:val="22"/>
        </w:rPr>
        <w:t xml:space="preserve"> 01 status indicator or for the validation algorithm for the NHS number, is done by the Trust </w:t>
      </w:r>
      <w:smartTag w:uri="urn:schemas-microsoft-com:office:smarttags" w:element="stockticker">
        <w:r w:rsidRPr="00943E18">
          <w:rPr>
            <w:rFonts w:ascii="Arial" w:hAnsi="Arial" w:cs="Arial"/>
            <w:sz w:val="22"/>
            <w:szCs w:val="22"/>
          </w:rPr>
          <w:t>PAS</w:t>
        </w:r>
      </w:smartTag>
      <w:r w:rsidR="008F5B00">
        <w:rPr>
          <w:rFonts w:ascii="Arial" w:hAnsi="Arial" w:cs="Arial"/>
          <w:sz w:val="22"/>
          <w:szCs w:val="22"/>
        </w:rPr>
        <w:t xml:space="preserve"> as the demographic data are</w:t>
      </w:r>
      <w:r w:rsidRPr="00943E18">
        <w:rPr>
          <w:rFonts w:ascii="Arial" w:hAnsi="Arial" w:cs="Arial"/>
          <w:sz w:val="22"/>
          <w:szCs w:val="22"/>
        </w:rPr>
        <w:t xml:space="preserve"> input.  </w:t>
      </w:r>
    </w:p>
    <w:p w:rsidR="00CB5545" w:rsidRPr="00943E18" w:rsidRDefault="00CB5545" w:rsidP="00A822F3">
      <w:pPr>
        <w:spacing w:line="360" w:lineRule="auto"/>
        <w:jc w:val="both"/>
        <w:rPr>
          <w:rFonts w:ascii="Arial" w:hAnsi="Arial" w:cs="Arial"/>
          <w:sz w:val="22"/>
          <w:szCs w:val="22"/>
        </w:rPr>
      </w:pPr>
    </w:p>
    <w:p w:rsidR="00CB5545" w:rsidRPr="00943E18" w:rsidRDefault="00CB5545" w:rsidP="00A822F3">
      <w:pPr>
        <w:spacing w:line="360" w:lineRule="auto"/>
        <w:jc w:val="both"/>
        <w:rPr>
          <w:rFonts w:ascii="Arial" w:hAnsi="Arial" w:cs="Arial"/>
          <w:sz w:val="22"/>
          <w:szCs w:val="22"/>
        </w:rPr>
      </w:pPr>
      <w:r w:rsidRPr="00943E18">
        <w:rPr>
          <w:rFonts w:ascii="Arial" w:hAnsi="Arial" w:cs="Arial"/>
          <w:sz w:val="22"/>
          <w:szCs w:val="22"/>
        </w:rPr>
        <w:t xml:space="preserve">Reverse validation of submitted data (the retrieval of data submitted to </w:t>
      </w:r>
      <w:r w:rsidR="000348CA">
        <w:rPr>
          <w:rFonts w:ascii="Arial" w:hAnsi="Arial" w:cs="Arial"/>
          <w:sz w:val="22"/>
          <w:szCs w:val="22"/>
        </w:rPr>
        <w:t>NCHDA</w:t>
      </w:r>
      <w:r w:rsidRPr="00943E18">
        <w:rPr>
          <w:rFonts w:ascii="Arial" w:hAnsi="Arial" w:cs="Arial"/>
          <w:sz w:val="22"/>
          <w:szCs w:val="22"/>
        </w:rPr>
        <w:t xml:space="preserve">) against locally held records </w:t>
      </w:r>
      <w:r w:rsidR="008F5B00">
        <w:rPr>
          <w:rFonts w:ascii="Arial" w:hAnsi="Arial" w:cs="Arial"/>
          <w:sz w:val="22"/>
          <w:szCs w:val="22"/>
        </w:rPr>
        <w:t>is now performed quarterly</w:t>
      </w:r>
      <w:r w:rsidR="00F23335" w:rsidRPr="00943E18">
        <w:rPr>
          <w:rFonts w:ascii="Arial" w:hAnsi="Arial" w:cs="Arial"/>
          <w:sz w:val="22"/>
          <w:szCs w:val="22"/>
        </w:rPr>
        <w:t>.</w:t>
      </w:r>
    </w:p>
    <w:p w:rsidR="00A822F3" w:rsidRPr="00943E18" w:rsidRDefault="00A822F3" w:rsidP="00A822F3">
      <w:pPr>
        <w:spacing w:line="360" w:lineRule="auto"/>
        <w:jc w:val="both"/>
        <w:rPr>
          <w:rFonts w:ascii="Arial" w:hAnsi="Arial" w:cs="Arial"/>
          <w:sz w:val="22"/>
          <w:szCs w:val="22"/>
        </w:rPr>
      </w:pPr>
    </w:p>
    <w:p w:rsidR="00A822F3" w:rsidRPr="00943E18" w:rsidRDefault="00A822F3" w:rsidP="00A822F3">
      <w:pPr>
        <w:spacing w:line="360" w:lineRule="auto"/>
        <w:jc w:val="both"/>
        <w:rPr>
          <w:rFonts w:ascii="Arial" w:hAnsi="Arial" w:cs="Arial"/>
          <w:b/>
          <w:sz w:val="22"/>
          <w:szCs w:val="22"/>
        </w:rPr>
      </w:pPr>
      <w:r w:rsidRPr="00943E18">
        <w:rPr>
          <w:rFonts w:ascii="Arial" w:hAnsi="Arial" w:cs="Arial"/>
          <w:b/>
          <w:sz w:val="22"/>
          <w:szCs w:val="22"/>
        </w:rPr>
        <w:t>Training</w:t>
      </w:r>
    </w:p>
    <w:p w:rsidR="00595B94" w:rsidRDefault="00A822F3" w:rsidP="00595B94">
      <w:pPr>
        <w:tabs>
          <w:tab w:val="num" w:pos="927"/>
        </w:tabs>
        <w:spacing w:line="360" w:lineRule="auto"/>
        <w:jc w:val="both"/>
        <w:rPr>
          <w:rFonts w:ascii="Arial" w:hAnsi="Arial"/>
          <w:sz w:val="22"/>
          <w:szCs w:val="22"/>
          <w:lang w:eastAsia="en-US"/>
        </w:rPr>
      </w:pPr>
      <w:r w:rsidRPr="00595B94">
        <w:rPr>
          <w:rFonts w:ascii="Arial" w:hAnsi="Arial" w:cs="Arial"/>
          <w:sz w:val="22"/>
          <w:szCs w:val="22"/>
        </w:rPr>
        <w:t xml:space="preserve">There is central responsibility within the Trust for the identification of training needs and development and provision of training in data collection. </w:t>
      </w:r>
      <w:r w:rsidR="00E97D10" w:rsidRPr="00595B94">
        <w:rPr>
          <w:rFonts w:ascii="Arial" w:hAnsi="Arial" w:cs="Arial"/>
          <w:sz w:val="22"/>
          <w:szCs w:val="22"/>
        </w:rPr>
        <w:t xml:space="preserve"> The T</w:t>
      </w:r>
      <w:r w:rsidR="00595B94" w:rsidRPr="00595B94">
        <w:rPr>
          <w:rFonts w:ascii="Arial" w:hAnsi="Arial" w:cs="Arial"/>
          <w:sz w:val="22"/>
          <w:szCs w:val="22"/>
        </w:rPr>
        <w:t>rust</w:t>
      </w:r>
      <w:r w:rsidR="00E97D10" w:rsidRPr="00595B94">
        <w:rPr>
          <w:rFonts w:ascii="Arial" w:hAnsi="Arial" w:cs="Arial"/>
          <w:sz w:val="22"/>
          <w:szCs w:val="22"/>
        </w:rPr>
        <w:t xml:space="preserve"> </w:t>
      </w:r>
      <w:proofErr w:type="gramStart"/>
      <w:r w:rsidR="00E97D10" w:rsidRPr="00595B94">
        <w:rPr>
          <w:rFonts w:ascii="Arial" w:hAnsi="Arial" w:cs="Arial"/>
          <w:sz w:val="22"/>
          <w:szCs w:val="22"/>
        </w:rPr>
        <w:t>use</w:t>
      </w:r>
      <w:proofErr w:type="gramEnd"/>
      <w:r w:rsidR="00E97D10" w:rsidRPr="00595B94">
        <w:rPr>
          <w:rFonts w:ascii="Arial" w:hAnsi="Arial" w:cs="Arial"/>
          <w:sz w:val="22"/>
          <w:szCs w:val="22"/>
        </w:rPr>
        <w:t xml:space="preserve"> the </w:t>
      </w:r>
      <w:r w:rsidR="00595B94" w:rsidRPr="00595B94">
        <w:rPr>
          <w:rFonts w:ascii="Arial" w:hAnsi="Arial" w:cs="Arial"/>
          <w:sz w:val="22"/>
          <w:szCs w:val="22"/>
        </w:rPr>
        <w:t xml:space="preserve">NHS </w:t>
      </w:r>
      <w:r w:rsidR="00E97D10" w:rsidRPr="00595B94">
        <w:rPr>
          <w:rFonts w:ascii="Arial" w:hAnsi="Arial" w:cs="Arial"/>
          <w:sz w:val="22"/>
          <w:szCs w:val="22"/>
        </w:rPr>
        <w:t>K</w:t>
      </w:r>
      <w:r w:rsidR="00595B94" w:rsidRPr="00595B94">
        <w:rPr>
          <w:rFonts w:ascii="Arial" w:hAnsi="Arial" w:cs="Arial"/>
          <w:sz w:val="22"/>
          <w:szCs w:val="22"/>
        </w:rPr>
        <w:t xml:space="preserve">ey </w:t>
      </w:r>
      <w:r w:rsidR="00E97D10" w:rsidRPr="00595B94">
        <w:rPr>
          <w:rFonts w:ascii="Arial" w:hAnsi="Arial" w:cs="Arial"/>
          <w:sz w:val="22"/>
          <w:szCs w:val="22"/>
        </w:rPr>
        <w:t>S</w:t>
      </w:r>
      <w:r w:rsidR="00595B94" w:rsidRPr="00595B94">
        <w:rPr>
          <w:rFonts w:ascii="Arial" w:hAnsi="Arial" w:cs="Arial"/>
          <w:sz w:val="22"/>
          <w:szCs w:val="22"/>
        </w:rPr>
        <w:t xml:space="preserve">kills </w:t>
      </w:r>
      <w:r w:rsidR="00E97D10" w:rsidRPr="00595B94">
        <w:rPr>
          <w:rFonts w:ascii="Arial" w:hAnsi="Arial" w:cs="Arial"/>
          <w:sz w:val="22"/>
          <w:szCs w:val="22"/>
        </w:rPr>
        <w:t>F</w:t>
      </w:r>
      <w:r w:rsidR="00595B94" w:rsidRPr="00595B94">
        <w:rPr>
          <w:rFonts w:ascii="Arial" w:hAnsi="Arial" w:cs="Arial"/>
          <w:sz w:val="22"/>
          <w:szCs w:val="22"/>
        </w:rPr>
        <w:t>ramework (KSF)</w:t>
      </w:r>
      <w:r w:rsidR="00E97D10" w:rsidRPr="00595B94">
        <w:rPr>
          <w:rFonts w:ascii="Arial" w:hAnsi="Arial" w:cs="Arial"/>
          <w:sz w:val="22"/>
          <w:szCs w:val="22"/>
        </w:rPr>
        <w:t xml:space="preserve"> to support staff training and to meet training needs.</w:t>
      </w:r>
      <w:r w:rsidRPr="00595B94">
        <w:rPr>
          <w:rFonts w:ascii="Arial" w:hAnsi="Arial" w:cs="Arial"/>
          <w:sz w:val="22"/>
          <w:szCs w:val="22"/>
        </w:rPr>
        <w:t xml:space="preserve">  Training on the Cardex system is provided at induction for all staff and there is </w:t>
      </w:r>
      <w:proofErr w:type="spellStart"/>
      <w:r w:rsidRPr="00595B94">
        <w:rPr>
          <w:rFonts w:ascii="Arial" w:hAnsi="Arial" w:cs="Arial"/>
          <w:sz w:val="22"/>
          <w:szCs w:val="22"/>
        </w:rPr>
        <w:t>on going</w:t>
      </w:r>
      <w:proofErr w:type="spellEnd"/>
      <w:r w:rsidRPr="00595B94">
        <w:rPr>
          <w:rFonts w:ascii="Arial" w:hAnsi="Arial" w:cs="Arial"/>
          <w:sz w:val="22"/>
          <w:szCs w:val="22"/>
        </w:rPr>
        <w:t xml:space="preserve"> support.  </w:t>
      </w:r>
      <w:r w:rsidR="00595B94">
        <w:rPr>
          <w:rFonts w:ascii="Arial" w:hAnsi="Arial" w:cs="Arial"/>
          <w:sz w:val="22"/>
          <w:szCs w:val="22"/>
        </w:rPr>
        <w:t xml:space="preserve">There is no formal training for the NCHDA data but this is provided informally within the Department.  </w:t>
      </w:r>
      <w:r w:rsidR="00200C1C">
        <w:rPr>
          <w:rFonts w:ascii="Arial" w:hAnsi="Arial"/>
          <w:sz w:val="22"/>
          <w:szCs w:val="22"/>
          <w:lang w:eastAsia="en-US"/>
        </w:rPr>
        <w:t xml:space="preserve">Any junior clinical </w:t>
      </w:r>
      <w:proofErr w:type="gramStart"/>
      <w:r w:rsidR="00200C1C">
        <w:rPr>
          <w:rFonts w:ascii="Arial" w:hAnsi="Arial"/>
          <w:sz w:val="22"/>
          <w:szCs w:val="22"/>
          <w:lang w:eastAsia="en-US"/>
        </w:rPr>
        <w:t>staff are</w:t>
      </w:r>
      <w:proofErr w:type="gramEnd"/>
      <w:r w:rsidR="00200C1C">
        <w:rPr>
          <w:rFonts w:ascii="Arial" w:hAnsi="Arial"/>
          <w:sz w:val="22"/>
          <w:szCs w:val="22"/>
          <w:lang w:eastAsia="en-US"/>
        </w:rPr>
        <w:t xml:space="preserve"> given </w:t>
      </w:r>
      <w:r w:rsidR="00595B94" w:rsidRPr="00595B94">
        <w:rPr>
          <w:rFonts w:ascii="Arial" w:hAnsi="Arial"/>
          <w:sz w:val="22"/>
          <w:szCs w:val="22"/>
          <w:lang w:eastAsia="en-US"/>
        </w:rPr>
        <w:t xml:space="preserve">formal training from </w:t>
      </w:r>
      <w:r w:rsidR="00200C1C">
        <w:rPr>
          <w:rFonts w:ascii="Arial" w:hAnsi="Arial"/>
          <w:sz w:val="22"/>
          <w:szCs w:val="22"/>
          <w:lang w:eastAsia="en-US"/>
        </w:rPr>
        <w:t>the Audit Lead for ACHD.</w:t>
      </w:r>
    </w:p>
    <w:p w:rsidR="00200C1C" w:rsidRPr="00595B94" w:rsidRDefault="00200C1C" w:rsidP="00595B94">
      <w:pPr>
        <w:tabs>
          <w:tab w:val="num" w:pos="927"/>
        </w:tabs>
        <w:spacing w:line="360" w:lineRule="auto"/>
        <w:jc w:val="both"/>
        <w:rPr>
          <w:rFonts w:ascii="Arial" w:hAnsi="Arial"/>
          <w:sz w:val="22"/>
          <w:szCs w:val="22"/>
          <w:lang w:eastAsia="en-US"/>
        </w:rPr>
      </w:pPr>
    </w:p>
    <w:p w:rsidR="00A822F3" w:rsidRPr="00595B94" w:rsidRDefault="00A822F3" w:rsidP="00595B94">
      <w:pPr>
        <w:spacing w:line="360" w:lineRule="auto"/>
        <w:jc w:val="both"/>
        <w:rPr>
          <w:rFonts w:ascii="Arial" w:hAnsi="Arial" w:cs="Arial"/>
          <w:sz w:val="22"/>
          <w:szCs w:val="22"/>
        </w:rPr>
      </w:pPr>
      <w:r w:rsidRPr="00595B94">
        <w:rPr>
          <w:rFonts w:ascii="Arial" w:hAnsi="Arial" w:cs="Arial"/>
          <w:sz w:val="22"/>
          <w:szCs w:val="22"/>
        </w:rPr>
        <w:t xml:space="preserve">There is ad hoc training for temporary staff and support is available. </w:t>
      </w:r>
      <w:r w:rsidR="00E97D10" w:rsidRPr="00595B94">
        <w:rPr>
          <w:rFonts w:ascii="Arial" w:hAnsi="Arial" w:cs="Arial"/>
          <w:sz w:val="22"/>
          <w:szCs w:val="22"/>
        </w:rPr>
        <w:t xml:space="preserve">This is unchanged at the </w:t>
      </w:r>
      <w:r w:rsidR="003358DE" w:rsidRPr="00595B94">
        <w:rPr>
          <w:rFonts w:ascii="Arial" w:hAnsi="Arial" w:cs="Arial"/>
          <w:sz w:val="22"/>
          <w:szCs w:val="22"/>
        </w:rPr>
        <w:t xml:space="preserve">June </w:t>
      </w:r>
      <w:r w:rsidR="00E97D10" w:rsidRPr="00595B94">
        <w:rPr>
          <w:rFonts w:ascii="Arial" w:hAnsi="Arial" w:cs="Arial"/>
          <w:sz w:val="22"/>
          <w:szCs w:val="22"/>
        </w:rPr>
        <w:t>2</w:t>
      </w:r>
      <w:r w:rsidR="00A81BBE">
        <w:rPr>
          <w:rFonts w:ascii="Arial" w:hAnsi="Arial" w:cs="Arial"/>
          <w:sz w:val="22"/>
          <w:szCs w:val="22"/>
        </w:rPr>
        <w:t>017</w:t>
      </w:r>
      <w:r w:rsidRPr="00595B94">
        <w:rPr>
          <w:rFonts w:ascii="Arial" w:hAnsi="Arial" w:cs="Arial"/>
          <w:sz w:val="22"/>
          <w:szCs w:val="22"/>
        </w:rPr>
        <w:t xml:space="preserve"> </w:t>
      </w:r>
      <w:r w:rsidR="000348CA" w:rsidRPr="00595B94">
        <w:rPr>
          <w:rFonts w:ascii="Arial" w:hAnsi="Arial" w:cs="Arial"/>
          <w:sz w:val="22"/>
          <w:szCs w:val="22"/>
        </w:rPr>
        <w:t>NCHDA</w:t>
      </w:r>
      <w:r w:rsidRPr="00595B94">
        <w:rPr>
          <w:rFonts w:ascii="Arial" w:hAnsi="Arial" w:cs="Arial"/>
          <w:sz w:val="22"/>
          <w:szCs w:val="22"/>
        </w:rPr>
        <w:t xml:space="preserve"> visit.</w:t>
      </w:r>
    </w:p>
    <w:p w:rsidR="00A822F3" w:rsidRPr="00943E18" w:rsidRDefault="00A822F3" w:rsidP="00A822F3">
      <w:pPr>
        <w:spacing w:line="360" w:lineRule="auto"/>
        <w:jc w:val="both"/>
        <w:rPr>
          <w:rFonts w:ascii="Arial" w:hAnsi="Arial" w:cs="Arial"/>
          <w:sz w:val="22"/>
          <w:szCs w:val="22"/>
        </w:rPr>
      </w:pPr>
    </w:p>
    <w:p w:rsidR="00A822F3" w:rsidRPr="00943E18" w:rsidRDefault="00A822F3" w:rsidP="00A822F3">
      <w:pPr>
        <w:spacing w:line="360" w:lineRule="auto"/>
        <w:jc w:val="both"/>
        <w:rPr>
          <w:rFonts w:ascii="Arial" w:hAnsi="Arial" w:cs="Arial"/>
          <w:b/>
          <w:sz w:val="22"/>
          <w:szCs w:val="22"/>
        </w:rPr>
      </w:pPr>
      <w:r w:rsidRPr="00943E18">
        <w:rPr>
          <w:rFonts w:ascii="Arial" w:hAnsi="Arial" w:cs="Arial"/>
          <w:b/>
          <w:sz w:val="22"/>
          <w:szCs w:val="22"/>
        </w:rPr>
        <w:t>Communications</w:t>
      </w:r>
    </w:p>
    <w:p w:rsidR="00A822F3" w:rsidRPr="00943E18" w:rsidRDefault="00A822F3" w:rsidP="00A822F3">
      <w:pPr>
        <w:spacing w:line="360" w:lineRule="auto"/>
        <w:jc w:val="both"/>
        <w:rPr>
          <w:rFonts w:ascii="Arial" w:hAnsi="Arial" w:cs="Arial"/>
          <w:sz w:val="22"/>
          <w:szCs w:val="22"/>
        </w:rPr>
      </w:pPr>
      <w:r w:rsidRPr="00943E18">
        <w:rPr>
          <w:rFonts w:ascii="Arial" w:hAnsi="Arial" w:cs="Arial"/>
          <w:sz w:val="22"/>
          <w:szCs w:val="22"/>
        </w:rPr>
        <w:t xml:space="preserve">There are established procedures for reissuing amended information following changes to the data and there are procedures to ensure timely collection and dissemination of activity data within the organisation and to </w:t>
      </w:r>
      <w:r w:rsidR="000348CA">
        <w:rPr>
          <w:rFonts w:ascii="Arial" w:hAnsi="Arial" w:cs="Arial"/>
          <w:sz w:val="22"/>
          <w:szCs w:val="22"/>
        </w:rPr>
        <w:t>NCHDA</w:t>
      </w:r>
      <w:r w:rsidRPr="00943E18">
        <w:rPr>
          <w:rFonts w:ascii="Arial" w:hAnsi="Arial" w:cs="Arial"/>
          <w:sz w:val="22"/>
          <w:szCs w:val="22"/>
        </w:rPr>
        <w:t xml:space="preserve">.  There is also an established procedure for </w:t>
      </w:r>
      <w:r w:rsidRPr="00943E18">
        <w:rPr>
          <w:rFonts w:ascii="Arial" w:hAnsi="Arial" w:cs="Arial"/>
          <w:sz w:val="22"/>
          <w:szCs w:val="22"/>
        </w:rPr>
        <w:lastRenderedPageBreak/>
        <w:t xml:space="preserve">answering queries about the data or information produced from </w:t>
      </w:r>
      <w:proofErr w:type="gramStart"/>
      <w:r w:rsidR="000348CA">
        <w:rPr>
          <w:rFonts w:ascii="Arial" w:hAnsi="Arial" w:cs="Arial"/>
          <w:sz w:val="22"/>
          <w:szCs w:val="22"/>
        </w:rPr>
        <w:t>NCHDA</w:t>
      </w:r>
      <w:r w:rsidRPr="00943E18">
        <w:rPr>
          <w:rFonts w:ascii="Arial" w:hAnsi="Arial" w:cs="Arial"/>
          <w:sz w:val="22"/>
          <w:szCs w:val="22"/>
        </w:rPr>
        <w:t>,</w:t>
      </w:r>
      <w:proofErr w:type="gramEnd"/>
      <w:r w:rsidRPr="00943E18">
        <w:rPr>
          <w:rFonts w:ascii="Arial" w:hAnsi="Arial" w:cs="Arial"/>
          <w:sz w:val="22"/>
          <w:szCs w:val="22"/>
        </w:rPr>
        <w:t xml:space="preserve"> this is done on an ad hoc basis.  The NHS number </w:t>
      </w:r>
      <w:r w:rsidR="00947158" w:rsidRPr="00943E18">
        <w:rPr>
          <w:rFonts w:ascii="Arial" w:hAnsi="Arial" w:cs="Arial"/>
          <w:sz w:val="22"/>
          <w:szCs w:val="22"/>
        </w:rPr>
        <w:t>is used on communications but does</w:t>
      </w:r>
      <w:r w:rsidRPr="00943E18">
        <w:rPr>
          <w:rFonts w:ascii="Arial" w:hAnsi="Arial" w:cs="Arial"/>
          <w:sz w:val="22"/>
          <w:szCs w:val="22"/>
        </w:rPr>
        <w:t xml:space="preserve"> not </w:t>
      </w:r>
      <w:r w:rsidR="00947158" w:rsidRPr="00943E18">
        <w:rPr>
          <w:rFonts w:ascii="Arial" w:hAnsi="Arial" w:cs="Arial"/>
          <w:sz w:val="22"/>
          <w:szCs w:val="22"/>
        </w:rPr>
        <w:t xml:space="preserve">appear to be </w:t>
      </w:r>
      <w:r w:rsidRPr="00943E18">
        <w:rPr>
          <w:rFonts w:ascii="Arial" w:hAnsi="Arial" w:cs="Arial"/>
          <w:sz w:val="22"/>
          <w:szCs w:val="22"/>
        </w:rPr>
        <w:t>standard on patient identity labels.  Again</w:t>
      </w:r>
      <w:r w:rsidR="00E97D10" w:rsidRPr="00943E18">
        <w:rPr>
          <w:rFonts w:ascii="Arial" w:hAnsi="Arial" w:cs="Arial"/>
          <w:sz w:val="22"/>
          <w:szCs w:val="22"/>
        </w:rPr>
        <w:t xml:space="preserve">, </w:t>
      </w:r>
      <w:r w:rsidR="008F5B00">
        <w:rPr>
          <w:rFonts w:ascii="Arial" w:hAnsi="Arial" w:cs="Arial"/>
          <w:sz w:val="22"/>
          <w:szCs w:val="22"/>
        </w:rPr>
        <w:t xml:space="preserve">this remains unchanged in </w:t>
      </w:r>
      <w:r w:rsidR="003358DE">
        <w:rPr>
          <w:rFonts w:ascii="Arial" w:hAnsi="Arial" w:cs="Arial"/>
          <w:sz w:val="22"/>
          <w:szCs w:val="22"/>
        </w:rPr>
        <w:t xml:space="preserve">June </w:t>
      </w:r>
      <w:r w:rsidR="00A81BBE">
        <w:rPr>
          <w:rFonts w:ascii="Arial" w:hAnsi="Arial" w:cs="Arial"/>
          <w:sz w:val="22"/>
          <w:szCs w:val="22"/>
        </w:rPr>
        <w:t>2017</w:t>
      </w:r>
      <w:r w:rsidRPr="00943E18">
        <w:rPr>
          <w:rFonts w:ascii="Arial" w:hAnsi="Arial" w:cs="Arial"/>
          <w:sz w:val="22"/>
          <w:szCs w:val="22"/>
        </w:rPr>
        <w:t>.</w:t>
      </w:r>
    </w:p>
    <w:p w:rsidR="00A822F3" w:rsidRPr="00943E18" w:rsidRDefault="00A822F3" w:rsidP="00A822F3">
      <w:pPr>
        <w:spacing w:line="360" w:lineRule="auto"/>
        <w:jc w:val="both"/>
        <w:rPr>
          <w:rFonts w:ascii="Arial" w:hAnsi="Arial" w:cs="Arial"/>
          <w:sz w:val="22"/>
          <w:szCs w:val="22"/>
        </w:rPr>
      </w:pPr>
    </w:p>
    <w:p w:rsidR="00A822F3" w:rsidRPr="00943E18" w:rsidRDefault="00A822F3" w:rsidP="00A822F3">
      <w:pPr>
        <w:spacing w:line="360" w:lineRule="auto"/>
        <w:jc w:val="both"/>
        <w:rPr>
          <w:rFonts w:ascii="Arial" w:hAnsi="Arial" w:cs="Arial"/>
          <w:b/>
          <w:sz w:val="22"/>
          <w:szCs w:val="22"/>
        </w:rPr>
      </w:pPr>
      <w:r w:rsidRPr="00943E18">
        <w:rPr>
          <w:rFonts w:ascii="Arial" w:hAnsi="Arial" w:cs="Arial"/>
          <w:b/>
          <w:sz w:val="22"/>
          <w:szCs w:val="22"/>
        </w:rPr>
        <w:t>Accountability</w:t>
      </w:r>
    </w:p>
    <w:p w:rsidR="00A822F3" w:rsidRPr="00943E18" w:rsidRDefault="00A822F3" w:rsidP="00A822F3">
      <w:pPr>
        <w:spacing w:line="360" w:lineRule="auto"/>
        <w:jc w:val="both"/>
        <w:rPr>
          <w:rFonts w:ascii="Arial" w:hAnsi="Arial" w:cs="Arial"/>
          <w:sz w:val="22"/>
          <w:szCs w:val="22"/>
        </w:rPr>
      </w:pPr>
      <w:r w:rsidRPr="00943E18">
        <w:rPr>
          <w:rFonts w:ascii="Arial" w:hAnsi="Arial" w:cs="Arial"/>
          <w:sz w:val="22"/>
          <w:szCs w:val="22"/>
        </w:rPr>
        <w:t xml:space="preserve">As at all the previous validation visits, there is a nominated person within the Trust who has management responsibility for </w:t>
      </w:r>
      <w:r w:rsidR="000348CA">
        <w:rPr>
          <w:rFonts w:ascii="Arial" w:hAnsi="Arial" w:cs="Arial"/>
          <w:sz w:val="22"/>
          <w:szCs w:val="22"/>
        </w:rPr>
        <w:t>NCHDA</w:t>
      </w:r>
      <w:r w:rsidRPr="00943E18">
        <w:rPr>
          <w:rFonts w:ascii="Arial" w:hAnsi="Arial" w:cs="Arial"/>
          <w:sz w:val="22"/>
          <w:szCs w:val="22"/>
        </w:rPr>
        <w:t xml:space="preserve"> and there is a designated person responsible for data quality and standards conformance.  There are arrangements in place to give those staff responsible for data quality adequate influence over other staff whose actions affect data quality.   </w:t>
      </w:r>
    </w:p>
    <w:p w:rsidR="00A822F3" w:rsidRPr="00943E18" w:rsidRDefault="00A822F3" w:rsidP="00A822F3">
      <w:pPr>
        <w:spacing w:line="360" w:lineRule="auto"/>
        <w:jc w:val="both"/>
        <w:rPr>
          <w:rFonts w:ascii="Arial" w:hAnsi="Arial" w:cs="Arial"/>
          <w:sz w:val="22"/>
          <w:szCs w:val="22"/>
        </w:rPr>
      </w:pPr>
    </w:p>
    <w:p w:rsidR="00A822F3" w:rsidRPr="00943E18" w:rsidRDefault="00A822F3" w:rsidP="00A822F3">
      <w:pPr>
        <w:spacing w:line="360" w:lineRule="auto"/>
        <w:jc w:val="both"/>
        <w:rPr>
          <w:rFonts w:ascii="Arial" w:hAnsi="Arial" w:cs="Arial"/>
          <w:b/>
          <w:sz w:val="22"/>
          <w:szCs w:val="22"/>
        </w:rPr>
      </w:pPr>
      <w:r w:rsidRPr="00943E18">
        <w:rPr>
          <w:rFonts w:ascii="Arial" w:hAnsi="Arial" w:cs="Arial"/>
          <w:b/>
          <w:sz w:val="22"/>
          <w:szCs w:val="22"/>
        </w:rPr>
        <w:t>Health Records Management</w:t>
      </w:r>
    </w:p>
    <w:p w:rsidR="00A822F3" w:rsidRPr="00943E18" w:rsidRDefault="00A822F3" w:rsidP="00A822F3">
      <w:pPr>
        <w:spacing w:line="360" w:lineRule="auto"/>
        <w:jc w:val="both"/>
        <w:rPr>
          <w:rFonts w:ascii="Arial" w:hAnsi="Arial" w:cs="Arial"/>
          <w:sz w:val="22"/>
          <w:szCs w:val="22"/>
        </w:rPr>
      </w:pPr>
      <w:r w:rsidRPr="00943E18">
        <w:rPr>
          <w:rFonts w:ascii="Arial" w:hAnsi="Arial" w:cs="Arial"/>
          <w:sz w:val="22"/>
          <w:szCs w:val="22"/>
        </w:rPr>
        <w:t>As at the previous visits</w:t>
      </w:r>
      <w:proofErr w:type="gramStart"/>
      <w:r w:rsidRPr="00943E18">
        <w:rPr>
          <w:rFonts w:ascii="Arial" w:hAnsi="Arial" w:cs="Arial"/>
          <w:sz w:val="22"/>
          <w:szCs w:val="22"/>
        </w:rPr>
        <w:t>,  most</w:t>
      </w:r>
      <w:proofErr w:type="gramEnd"/>
      <w:r w:rsidRPr="00943E18">
        <w:rPr>
          <w:rFonts w:ascii="Arial" w:hAnsi="Arial" w:cs="Arial"/>
          <w:sz w:val="22"/>
          <w:szCs w:val="22"/>
        </w:rPr>
        <w:t xml:space="preserve"> of the information required by </w:t>
      </w:r>
      <w:r w:rsidR="000348CA">
        <w:rPr>
          <w:rFonts w:ascii="Arial" w:hAnsi="Arial" w:cs="Arial"/>
          <w:sz w:val="22"/>
          <w:szCs w:val="22"/>
        </w:rPr>
        <w:t>NCHDA</w:t>
      </w:r>
      <w:r w:rsidRPr="00943E18">
        <w:rPr>
          <w:rFonts w:ascii="Arial" w:hAnsi="Arial" w:cs="Arial"/>
          <w:sz w:val="22"/>
          <w:szCs w:val="22"/>
        </w:rPr>
        <w:t xml:space="preserve"> can be found in the notes and the notes are available for this to be done.  </w:t>
      </w:r>
    </w:p>
    <w:p w:rsidR="00A822F3" w:rsidRPr="00943E18" w:rsidRDefault="00A822F3" w:rsidP="00A822F3">
      <w:pPr>
        <w:spacing w:line="360" w:lineRule="auto"/>
        <w:jc w:val="both"/>
        <w:rPr>
          <w:rFonts w:ascii="Arial" w:hAnsi="Arial" w:cs="Arial"/>
          <w:sz w:val="22"/>
          <w:szCs w:val="22"/>
        </w:rPr>
      </w:pPr>
    </w:p>
    <w:p w:rsidR="00A822F3" w:rsidRPr="00943E18" w:rsidRDefault="00A822F3" w:rsidP="00A822F3">
      <w:pPr>
        <w:spacing w:line="360" w:lineRule="auto"/>
        <w:jc w:val="both"/>
        <w:rPr>
          <w:rFonts w:ascii="Arial" w:hAnsi="Arial" w:cs="Arial"/>
          <w:b/>
          <w:sz w:val="22"/>
          <w:szCs w:val="22"/>
        </w:rPr>
      </w:pPr>
      <w:r w:rsidRPr="00943E18">
        <w:rPr>
          <w:rFonts w:ascii="Arial" w:hAnsi="Arial" w:cs="Arial"/>
          <w:b/>
          <w:sz w:val="22"/>
          <w:szCs w:val="22"/>
        </w:rPr>
        <w:t>Timeliness</w:t>
      </w:r>
    </w:p>
    <w:p w:rsidR="00A822F3" w:rsidRPr="00943E18" w:rsidRDefault="003358DE" w:rsidP="00A822F3">
      <w:pPr>
        <w:spacing w:line="360" w:lineRule="auto"/>
        <w:jc w:val="both"/>
        <w:rPr>
          <w:rFonts w:ascii="Arial" w:hAnsi="Arial" w:cs="Arial"/>
          <w:sz w:val="22"/>
          <w:szCs w:val="22"/>
        </w:rPr>
      </w:pPr>
      <w:r>
        <w:rPr>
          <w:rFonts w:ascii="Arial" w:hAnsi="Arial" w:cs="Arial"/>
          <w:sz w:val="22"/>
          <w:szCs w:val="22"/>
        </w:rPr>
        <w:t>A</w:t>
      </w:r>
      <w:r w:rsidR="00C54FD2" w:rsidRPr="00943E18">
        <w:rPr>
          <w:rFonts w:ascii="Arial" w:hAnsi="Arial" w:cs="Arial"/>
          <w:sz w:val="22"/>
          <w:szCs w:val="22"/>
        </w:rPr>
        <w:t>s mentioned els</w:t>
      </w:r>
      <w:r w:rsidR="00733E48">
        <w:rPr>
          <w:rFonts w:ascii="Arial" w:hAnsi="Arial" w:cs="Arial"/>
          <w:sz w:val="22"/>
          <w:szCs w:val="22"/>
        </w:rPr>
        <w:t xml:space="preserve">ewhere there is </w:t>
      </w:r>
      <w:r w:rsidR="00A81BBE">
        <w:rPr>
          <w:rFonts w:ascii="Arial" w:hAnsi="Arial" w:cs="Arial"/>
          <w:sz w:val="22"/>
          <w:szCs w:val="22"/>
        </w:rPr>
        <w:t xml:space="preserve">a </w:t>
      </w:r>
      <w:r w:rsidR="00733E48">
        <w:rPr>
          <w:rFonts w:ascii="Arial" w:hAnsi="Arial" w:cs="Arial"/>
          <w:sz w:val="22"/>
          <w:szCs w:val="22"/>
        </w:rPr>
        <w:t>1.0</w:t>
      </w:r>
      <w:r w:rsidR="00C54FD2" w:rsidRPr="00943E18">
        <w:rPr>
          <w:rFonts w:ascii="Arial" w:hAnsi="Arial" w:cs="Arial"/>
          <w:sz w:val="22"/>
          <w:szCs w:val="22"/>
        </w:rPr>
        <w:t>WTE s</w:t>
      </w:r>
      <w:r w:rsidR="00CB5545" w:rsidRPr="00943E18">
        <w:rPr>
          <w:rFonts w:ascii="Arial" w:hAnsi="Arial" w:cs="Arial"/>
          <w:sz w:val="22"/>
          <w:szCs w:val="22"/>
        </w:rPr>
        <w:t>upport for this data collection</w:t>
      </w:r>
      <w:r w:rsidR="00C54FD2" w:rsidRPr="00943E18">
        <w:rPr>
          <w:rFonts w:ascii="Arial" w:hAnsi="Arial" w:cs="Arial"/>
          <w:sz w:val="22"/>
          <w:szCs w:val="22"/>
        </w:rPr>
        <w:t xml:space="preserve"> and </w:t>
      </w:r>
      <w:r w:rsidR="000348CA">
        <w:rPr>
          <w:rFonts w:ascii="Arial" w:hAnsi="Arial" w:cs="Arial"/>
          <w:sz w:val="22"/>
          <w:szCs w:val="22"/>
        </w:rPr>
        <w:t>NCHDA</w:t>
      </w:r>
      <w:r w:rsidR="00C54FD2" w:rsidRPr="00943E18">
        <w:rPr>
          <w:rFonts w:ascii="Arial" w:hAnsi="Arial" w:cs="Arial"/>
          <w:sz w:val="22"/>
          <w:szCs w:val="22"/>
        </w:rPr>
        <w:t xml:space="preserve"> are pleased to report t</w:t>
      </w:r>
      <w:r w:rsidR="00CB5545" w:rsidRPr="00943E18">
        <w:rPr>
          <w:rFonts w:ascii="Arial" w:hAnsi="Arial" w:cs="Arial"/>
          <w:sz w:val="22"/>
          <w:szCs w:val="22"/>
        </w:rPr>
        <w:t>hat the deadline</w:t>
      </w:r>
      <w:r w:rsidR="00654B60">
        <w:rPr>
          <w:rFonts w:ascii="Arial" w:hAnsi="Arial" w:cs="Arial"/>
          <w:sz w:val="22"/>
          <w:szCs w:val="22"/>
        </w:rPr>
        <w:t>s</w:t>
      </w:r>
      <w:r w:rsidR="00A81BBE">
        <w:rPr>
          <w:rFonts w:ascii="Arial" w:hAnsi="Arial" w:cs="Arial"/>
          <w:sz w:val="22"/>
          <w:szCs w:val="22"/>
        </w:rPr>
        <w:t xml:space="preserve"> for the last 4 years (2013-17</w:t>
      </w:r>
      <w:r w:rsidR="00733E48">
        <w:rPr>
          <w:rFonts w:ascii="Arial" w:hAnsi="Arial" w:cs="Arial"/>
          <w:sz w:val="22"/>
          <w:szCs w:val="22"/>
        </w:rPr>
        <w:t>)</w:t>
      </w:r>
      <w:r w:rsidR="00654B60">
        <w:rPr>
          <w:rFonts w:ascii="Arial" w:hAnsi="Arial" w:cs="Arial"/>
          <w:sz w:val="22"/>
          <w:szCs w:val="22"/>
        </w:rPr>
        <w:t xml:space="preserve"> were</w:t>
      </w:r>
      <w:r>
        <w:rPr>
          <w:rFonts w:ascii="Arial" w:hAnsi="Arial" w:cs="Arial"/>
          <w:sz w:val="22"/>
          <w:szCs w:val="22"/>
        </w:rPr>
        <w:t xml:space="preserve"> met</w:t>
      </w:r>
      <w:r w:rsidR="005F248E" w:rsidRPr="00943E18">
        <w:rPr>
          <w:rFonts w:ascii="Arial" w:hAnsi="Arial" w:cs="Arial"/>
          <w:sz w:val="22"/>
          <w:szCs w:val="22"/>
        </w:rPr>
        <w:t xml:space="preserve">.  </w:t>
      </w:r>
    </w:p>
    <w:p w:rsidR="00A822F3" w:rsidRPr="00943E18" w:rsidRDefault="00A822F3" w:rsidP="00A822F3">
      <w:pPr>
        <w:spacing w:line="360" w:lineRule="auto"/>
        <w:jc w:val="both"/>
        <w:rPr>
          <w:rFonts w:ascii="Arial" w:hAnsi="Arial" w:cs="Arial"/>
          <w:sz w:val="22"/>
          <w:szCs w:val="22"/>
        </w:rPr>
      </w:pPr>
    </w:p>
    <w:p w:rsidR="00A822F3" w:rsidRPr="00943E18" w:rsidRDefault="00A822F3" w:rsidP="00A822F3">
      <w:pPr>
        <w:spacing w:line="360" w:lineRule="auto"/>
        <w:jc w:val="both"/>
        <w:rPr>
          <w:rFonts w:ascii="Arial" w:hAnsi="Arial" w:cs="Arial"/>
          <w:b/>
          <w:sz w:val="22"/>
          <w:szCs w:val="22"/>
        </w:rPr>
      </w:pPr>
      <w:r w:rsidRPr="00943E18">
        <w:rPr>
          <w:rFonts w:ascii="Arial" w:hAnsi="Arial" w:cs="Arial"/>
          <w:b/>
          <w:sz w:val="22"/>
          <w:szCs w:val="22"/>
        </w:rPr>
        <w:t>Completeness and Validity</w:t>
      </w:r>
    </w:p>
    <w:p w:rsidR="00A822F3" w:rsidRPr="00943E18" w:rsidRDefault="005F248E" w:rsidP="00A822F3">
      <w:pPr>
        <w:spacing w:line="360" w:lineRule="auto"/>
        <w:jc w:val="both"/>
        <w:rPr>
          <w:rFonts w:ascii="Arial" w:hAnsi="Arial" w:cs="Arial"/>
          <w:sz w:val="22"/>
          <w:szCs w:val="22"/>
        </w:rPr>
      </w:pPr>
      <w:r w:rsidRPr="00943E18">
        <w:rPr>
          <w:rFonts w:ascii="Arial" w:hAnsi="Arial" w:cs="Arial"/>
          <w:sz w:val="22"/>
          <w:szCs w:val="22"/>
        </w:rPr>
        <w:t>As reported previously, t</w:t>
      </w:r>
      <w:r w:rsidR="00A822F3" w:rsidRPr="00943E18">
        <w:rPr>
          <w:rFonts w:ascii="Arial" w:hAnsi="Arial" w:cs="Arial"/>
          <w:sz w:val="22"/>
          <w:szCs w:val="22"/>
        </w:rPr>
        <w:t xml:space="preserve">here are transfer </w:t>
      </w:r>
      <w:proofErr w:type="gramStart"/>
      <w:r w:rsidR="00A822F3" w:rsidRPr="00943E18">
        <w:rPr>
          <w:rFonts w:ascii="Arial" w:hAnsi="Arial" w:cs="Arial"/>
          <w:sz w:val="22"/>
          <w:szCs w:val="22"/>
        </w:rPr>
        <w:t>tables  available</w:t>
      </w:r>
      <w:proofErr w:type="gramEnd"/>
      <w:r w:rsidR="00A822F3" w:rsidRPr="00943E18">
        <w:rPr>
          <w:rFonts w:ascii="Arial" w:hAnsi="Arial" w:cs="Arial"/>
          <w:sz w:val="22"/>
          <w:szCs w:val="22"/>
        </w:rPr>
        <w:t xml:space="preserve"> to ensure patient care events are defined correctly according to </w:t>
      </w:r>
      <w:r w:rsidR="000348CA">
        <w:rPr>
          <w:rFonts w:ascii="Arial" w:hAnsi="Arial" w:cs="Arial"/>
          <w:sz w:val="22"/>
          <w:szCs w:val="22"/>
        </w:rPr>
        <w:t>NCHDA</w:t>
      </w:r>
      <w:r w:rsidR="00A822F3" w:rsidRPr="00943E18">
        <w:rPr>
          <w:rFonts w:ascii="Arial" w:hAnsi="Arial" w:cs="Arial"/>
          <w:sz w:val="22"/>
          <w:szCs w:val="22"/>
        </w:rPr>
        <w:t xml:space="preserve"> classifications and includes a list of the acronyms, synonyms and abbreviations.  Internal targets for completeness of data </w:t>
      </w:r>
      <w:proofErr w:type="gramStart"/>
      <w:r w:rsidR="00A822F3" w:rsidRPr="00943E18">
        <w:rPr>
          <w:rFonts w:ascii="Arial" w:hAnsi="Arial" w:cs="Arial"/>
          <w:sz w:val="22"/>
          <w:szCs w:val="22"/>
        </w:rPr>
        <w:t>are  being</w:t>
      </w:r>
      <w:proofErr w:type="gramEnd"/>
      <w:r w:rsidR="00A822F3" w:rsidRPr="00943E18">
        <w:rPr>
          <w:rFonts w:ascii="Arial" w:hAnsi="Arial" w:cs="Arial"/>
          <w:sz w:val="22"/>
          <w:szCs w:val="22"/>
        </w:rPr>
        <w:t xml:space="preserve"> met </w:t>
      </w:r>
      <w:r w:rsidRPr="00943E18">
        <w:rPr>
          <w:rFonts w:ascii="Arial" w:hAnsi="Arial" w:cs="Arial"/>
          <w:sz w:val="22"/>
          <w:szCs w:val="22"/>
        </w:rPr>
        <w:t xml:space="preserve">.  </w:t>
      </w:r>
    </w:p>
    <w:p w:rsidR="00A822F3" w:rsidRPr="00943E18" w:rsidRDefault="00A822F3" w:rsidP="00A822F3">
      <w:pPr>
        <w:spacing w:line="360" w:lineRule="auto"/>
        <w:jc w:val="both"/>
        <w:rPr>
          <w:rFonts w:ascii="Arial" w:hAnsi="Arial" w:cs="Arial"/>
          <w:sz w:val="22"/>
          <w:szCs w:val="22"/>
        </w:rPr>
      </w:pPr>
    </w:p>
    <w:p w:rsidR="00A822F3" w:rsidRPr="00943E18" w:rsidRDefault="00A822F3" w:rsidP="00A822F3">
      <w:pPr>
        <w:spacing w:line="360" w:lineRule="auto"/>
        <w:jc w:val="both"/>
        <w:rPr>
          <w:rFonts w:ascii="Arial" w:hAnsi="Arial" w:cs="Arial"/>
          <w:b/>
          <w:sz w:val="22"/>
          <w:szCs w:val="22"/>
        </w:rPr>
      </w:pPr>
      <w:r w:rsidRPr="00943E18">
        <w:rPr>
          <w:rFonts w:ascii="Arial" w:hAnsi="Arial" w:cs="Arial"/>
          <w:b/>
          <w:sz w:val="22"/>
          <w:szCs w:val="22"/>
        </w:rPr>
        <w:t>Accuracy</w:t>
      </w:r>
    </w:p>
    <w:p w:rsidR="00A822F3" w:rsidRPr="00943E18" w:rsidRDefault="00A822F3" w:rsidP="00400316">
      <w:pPr>
        <w:spacing w:line="360" w:lineRule="auto"/>
        <w:jc w:val="both"/>
        <w:rPr>
          <w:rFonts w:ascii="Arial" w:hAnsi="Arial" w:cs="Arial"/>
          <w:b/>
          <w:sz w:val="22"/>
          <w:szCs w:val="22"/>
        </w:rPr>
      </w:pPr>
      <w:r w:rsidRPr="00943E18">
        <w:rPr>
          <w:rFonts w:ascii="Arial" w:hAnsi="Arial" w:cs="Arial"/>
          <w:sz w:val="22"/>
          <w:szCs w:val="22"/>
        </w:rPr>
        <w:t>There is a data quality and audit programme in progress which includes checking data item</w:t>
      </w:r>
      <w:r w:rsidR="002435D1" w:rsidRPr="00943E18">
        <w:rPr>
          <w:rFonts w:ascii="Arial" w:hAnsi="Arial" w:cs="Arial"/>
          <w:sz w:val="22"/>
          <w:szCs w:val="22"/>
        </w:rPr>
        <w:t>s against source documentation</w:t>
      </w:r>
      <w:r w:rsidR="00A81BBE">
        <w:rPr>
          <w:rFonts w:ascii="Arial" w:hAnsi="Arial" w:cs="Arial"/>
          <w:sz w:val="22"/>
          <w:szCs w:val="22"/>
        </w:rPr>
        <w:t xml:space="preserve">.  Reverse validation of </w:t>
      </w:r>
      <w:r w:rsidR="002435D1" w:rsidRPr="00943E18">
        <w:rPr>
          <w:rFonts w:ascii="Arial" w:hAnsi="Arial" w:cs="Arial"/>
          <w:sz w:val="22"/>
          <w:szCs w:val="22"/>
        </w:rPr>
        <w:t>the submitted data to</w:t>
      </w:r>
      <w:r w:rsidR="00B262A6" w:rsidRPr="00943E18">
        <w:rPr>
          <w:rFonts w:ascii="Arial" w:hAnsi="Arial" w:cs="Arial"/>
          <w:sz w:val="22"/>
          <w:szCs w:val="22"/>
        </w:rPr>
        <w:t xml:space="preserve"> </w:t>
      </w:r>
      <w:r w:rsidR="000348CA">
        <w:rPr>
          <w:rFonts w:ascii="Arial" w:hAnsi="Arial" w:cs="Arial"/>
          <w:sz w:val="22"/>
          <w:szCs w:val="22"/>
        </w:rPr>
        <w:t>NCHDA</w:t>
      </w:r>
      <w:r w:rsidR="002435D1" w:rsidRPr="00943E18">
        <w:rPr>
          <w:rFonts w:ascii="Arial" w:hAnsi="Arial" w:cs="Arial"/>
          <w:sz w:val="22"/>
          <w:szCs w:val="22"/>
        </w:rPr>
        <w:t xml:space="preserve"> </w:t>
      </w:r>
      <w:r w:rsidR="00A81BBE">
        <w:rPr>
          <w:rFonts w:ascii="Arial" w:hAnsi="Arial" w:cs="Arial"/>
          <w:sz w:val="22"/>
          <w:szCs w:val="22"/>
        </w:rPr>
        <w:t xml:space="preserve">takes place quarterly as the numbers of procedures have been </w:t>
      </w:r>
      <w:r w:rsidR="00F6245D">
        <w:rPr>
          <w:rFonts w:ascii="Arial" w:hAnsi="Arial" w:cs="Arial"/>
          <w:sz w:val="22"/>
          <w:szCs w:val="22"/>
        </w:rPr>
        <w:t>modest</w:t>
      </w:r>
      <w:r w:rsidR="002435D1" w:rsidRPr="00943E18">
        <w:rPr>
          <w:rFonts w:ascii="Arial" w:hAnsi="Arial" w:cs="Arial"/>
          <w:sz w:val="22"/>
          <w:szCs w:val="22"/>
        </w:rPr>
        <w:t>.</w:t>
      </w:r>
      <w:r w:rsidRPr="00943E18">
        <w:rPr>
          <w:rFonts w:ascii="Arial" w:hAnsi="Arial" w:cs="Arial"/>
          <w:sz w:val="22"/>
          <w:szCs w:val="22"/>
        </w:rPr>
        <w:t xml:space="preserve">   Clinical </w:t>
      </w:r>
      <w:proofErr w:type="gramStart"/>
      <w:r w:rsidRPr="00943E18">
        <w:rPr>
          <w:rFonts w:ascii="Arial" w:hAnsi="Arial" w:cs="Arial"/>
          <w:sz w:val="22"/>
          <w:szCs w:val="22"/>
        </w:rPr>
        <w:t>staff routinely participate</w:t>
      </w:r>
      <w:proofErr w:type="gramEnd"/>
      <w:r w:rsidRPr="00943E18">
        <w:rPr>
          <w:rFonts w:ascii="Arial" w:hAnsi="Arial" w:cs="Arial"/>
          <w:sz w:val="22"/>
          <w:szCs w:val="22"/>
        </w:rPr>
        <w:t xml:space="preserve"> in the validation of dia</w:t>
      </w:r>
      <w:r w:rsidR="00A81BBE">
        <w:rPr>
          <w:rFonts w:ascii="Arial" w:hAnsi="Arial" w:cs="Arial"/>
          <w:sz w:val="22"/>
          <w:szCs w:val="22"/>
        </w:rPr>
        <w:t>gnostic and procedure codes and t</w:t>
      </w:r>
      <w:r w:rsidRPr="00943E18">
        <w:rPr>
          <w:rFonts w:ascii="Arial" w:hAnsi="Arial" w:cs="Arial"/>
          <w:sz w:val="22"/>
          <w:szCs w:val="22"/>
        </w:rPr>
        <w:t xml:space="preserve">he </w:t>
      </w:r>
      <w:r w:rsidR="00A81BBE">
        <w:rPr>
          <w:rFonts w:ascii="Arial" w:hAnsi="Arial" w:cs="Arial"/>
          <w:sz w:val="22"/>
          <w:szCs w:val="22"/>
        </w:rPr>
        <w:t xml:space="preserve">ACHD clinical staff </w:t>
      </w:r>
      <w:r w:rsidRPr="00943E18">
        <w:rPr>
          <w:rFonts w:ascii="Arial" w:hAnsi="Arial" w:cs="Arial"/>
          <w:sz w:val="22"/>
          <w:szCs w:val="22"/>
        </w:rPr>
        <w:t>have monthly meetings with the Governance Information Team to review approximately 10 sets of randomly chosen patient notes</w:t>
      </w:r>
      <w:r w:rsidR="00400316">
        <w:rPr>
          <w:rFonts w:ascii="Arial" w:hAnsi="Arial" w:cs="Arial"/>
          <w:sz w:val="22"/>
          <w:szCs w:val="22"/>
        </w:rPr>
        <w:t>.</w:t>
      </w:r>
      <w:r w:rsidRPr="00943E18">
        <w:rPr>
          <w:rFonts w:ascii="Arial" w:hAnsi="Arial" w:cs="Arial"/>
          <w:b/>
          <w:sz w:val="22"/>
          <w:szCs w:val="22"/>
        </w:rPr>
        <w:br w:type="page"/>
      </w:r>
      <w:r w:rsidRPr="00943E18">
        <w:rPr>
          <w:rFonts w:ascii="Arial" w:hAnsi="Arial" w:cs="Arial"/>
          <w:b/>
          <w:sz w:val="22"/>
          <w:szCs w:val="22"/>
        </w:rPr>
        <w:lastRenderedPageBreak/>
        <w:t>Casenote Audit</w:t>
      </w:r>
    </w:p>
    <w:p w:rsidR="00A822F3" w:rsidRPr="008F5B00" w:rsidRDefault="00313A80" w:rsidP="00A822F3">
      <w:pPr>
        <w:spacing w:line="360" w:lineRule="auto"/>
        <w:jc w:val="both"/>
        <w:rPr>
          <w:rFonts w:ascii="Arial" w:hAnsi="Arial" w:cs="Arial"/>
          <w:sz w:val="20"/>
          <w:szCs w:val="20"/>
        </w:rPr>
      </w:pPr>
      <w:r>
        <w:rPr>
          <w:rFonts w:ascii="Arial" w:hAnsi="Arial" w:cs="Arial"/>
          <w:sz w:val="20"/>
          <w:szCs w:val="20"/>
        </w:rPr>
        <w:t>20 records covering 28</w:t>
      </w:r>
      <w:r w:rsidR="00FF767A">
        <w:rPr>
          <w:rFonts w:ascii="Arial" w:hAnsi="Arial" w:cs="Arial"/>
          <w:sz w:val="20"/>
          <w:szCs w:val="20"/>
        </w:rPr>
        <w:t xml:space="preserve"> procedures (8</w:t>
      </w:r>
      <w:r w:rsidR="00733E48">
        <w:rPr>
          <w:rFonts w:ascii="Arial" w:hAnsi="Arial" w:cs="Arial"/>
          <w:sz w:val="20"/>
          <w:szCs w:val="20"/>
        </w:rPr>
        <w:t xml:space="preserve"> surgeries</w:t>
      </w:r>
      <w:r>
        <w:rPr>
          <w:rFonts w:ascii="Arial" w:hAnsi="Arial" w:cs="Arial"/>
          <w:sz w:val="20"/>
          <w:szCs w:val="20"/>
        </w:rPr>
        <w:t>, 20</w:t>
      </w:r>
      <w:r w:rsidR="003358DE">
        <w:rPr>
          <w:rFonts w:ascii="Arial" w:hAnsi="Arial" w:cs="Arial"/>
          <w:sz w:val="20"/>
          <w:szCs w:val="20"/>
        </w:rPr>
        <w:t xml:space="preserve"> </w:t>
      </w:r>
      <w:r w:rsidR="008F5B00" w:rsidRPr="008F5B00">
        <w:rPr>
          <w:rFonts w:ascii="Arial" w:hAnsi="Arial" w:cs="Arial"/>
          <w:sz w:val="20"/>
          <w:szCs w:val="20"/>
        </w:rPr>
        <w:t>catheters)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733E48" w:rsidRPr="00733E48" w:rsidTr="00FF767A">
        <w:tc>
          <w:tcPr>
            <w:tcW w:w="468" w:type="dxa"/>
          </w:tcPr>
          <w:p w:rsidR="00733E48" w:rsidRPr="00733E48" w:rsidRDefault="00733E48" w:rsidP="00733E48">
            <w:pPr>
              <w:spacing w:line="360" w:lineRule="auto"/>
              <w:jc w:val="center"/>
              <w:rPr>
                <w:rFonts w:ascii="Arial" w:hAnsi="Arial" w:cs="Arial"/>
                <w:b/>
                <w:sz w:val="20"/>
                <w:szCs w:val="20"/>
              </w:rPr>
            </w:pPr>
          </w:p>
        </w:tc>
        <w:tc>
          <w:tcPr>
            <w:tcW w:w="1980"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Parameter</w:t>
            </w:r>
          </w:p>
        </w:tc>
        <w:tc>
          <w:tcPr>
            <w:tcW w:w="779" w:type="dxa"/>
          </w:tcPr>
          <w:p w:rsidR="00733E48" w:rsidRPr="00733E48" w:rsidRDefault="00733E48" w:rsidP="00733E48">
            <w:pPr>
              <w:spacing w:line="360" w:lineRule="auto"/>
              <w:jc w:val="both"/>
              <w:rPr>
                <w:rFonts w:ascii="Arial" w:hAnsi="Arial" w:cs="Arial"/>
                <w:b/>
                <w:sz w:val="18"/>
                <w:szCs w:val="18"/>
              </w:rPr>
            </w:pPr>
            <w:r w:rsidRPr="00733E48">
              <w:rPr>
                <w:rFonts w:ascii="Arial" w:hAnsi="Arial" w:cs="Arial"/>
                <w:b/>
                <w:sz w:val="18"/>
                <w:szCs w:val="18"/>
              </w:rPr>
              <w:t>Total Score</w:t>
            </w:r>
          </w:p>
        </w:tc>
        <w:tc>
          <w:tcPr>
            <w:tcW w:w="850"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Total No</w:t>
            </w:r>
          </w:p>
        </w:tc>
        <w:tc>
          <w:tcPr>
            <w:tcW w:w="3771"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Comments</w:t>
            </w:r>
          </w:p>
        </w:tc>
        <w:tc>
          <w:tcPr>
            <w:tcW w:w="1440" w:type="dxa"/>
            <w:gridSpan w:val="2"/>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Scores for Cardiology &amp; Surgery</w:t>
            </w:r>
          </w:p>
        </w:tc>
      </w:tr>
      <w:tr w:rsidR="00733E48" w:rsidRPr="00733E48" w:rsidTr="00FF767A">
        <w:tc>
          <w:tcPr>
            <w:tcW w:w="468" w:type="dxa"/>
            <w:tcBorders>
              <w:bottom w:val="single" w:sz="4" w:space="0" w:color="auto"/>
            </w:tcBorders>
          </w:tcPr>
          <w:p w:rsidR="00733E48" w:rsidRPr="00733E48" w:rsidRDefault="00733E48" w:rsidP="00733E48">
            <w:pPr>
              <w:spacing w:line="360" w:lineRule="auto"/>
              <w:jc w:val="center"/>
              <w:rPr>
                <w:rFonts w:ascii="Arial" w:hAnsi="Arial" w:cs="Arial"/>
                <w:sz w:val="20"/>
                <w:szCs w:val="20"/>
              </w:rPr>
            </w:pPr>
          </w:p>
        </w:tc>
        <w:tc>
          <w:tcPr>
            <w:tcW w:w="7380" w:type="dxa"/>
            <w:gridSpan w:val="4"/>
            <w:tcBorders>
              <w:bottom w:val="single" w:sz="4" w:space="0" w:color="auto"/>
            </w:tcBorders>
          </w:tcPr>
          <w:p w:rsidR="00733E48" w:rsidRPr="00733E48" w:rsidRDefault="00733E48" w:rsidP="00733E48">
            <w:pPr>
              <w:spacing w:line="360" w:lineRule="auto"/>
              <w:jc w:val="both"/>
              <w:rPr>
                <w:rFonts w:ascii="Arial" w:hAnsi="Arial" w:cs="Arial"/>
                <w:sz w:val="20"/>
                <w:szCs w:val="20"/>
              </w:rPr>
            </w:pPr>
          </w:p>
        </w:tc>
        <w:tc>
          <w:tcPr>
            <w:tcW w:w="720" w:type="dxa"/>
            <w:tcBorders>
              <w:bottom w:val="single" w:sz="4" w:space="0" w:color="auto"/>
            </w:tcBorders>
          </w:tcPr>
          <w:p w:rsidR="00733E48" w:rsidRPr="00733E48" w:rsidRDefault="00733E48" w:rsidP="00733E48">
            <w:pPr>
              <w:spacing w:line="360" w:lineRule="auto"/>
              <w:jc w:val="center"/>
              <w:rPr>
                <w:rFonts w:ascii="Arial" w:hAnsi="Arial" w:cs="Arial"/>
                <w:b/>
                <w:sz w:val="20"/>
                <w:szCs w:val="20"/>
              </w:rPr>
            </w:pPr>
            <w:r w:rsidRPr="00733E48">
              <w:rPr>
                <w:rFonts w:ascii="Arial" w:hAnsi="Arial" w:cs="Arial"/>
                <w:b/>
                <w:sz w:val="20"/>
                <w:szCs w:val="20"/>
              </w:rPr>
              <w:t>C</w:t>
            </w:r>
          </w:p>
        </w:tc>
        <w:tc>
          <w:tcPr>
            <w:tcW w:w="720" w:type="dxa"/>
            <w:tcBorders>
              <w:bottom w:val="single" w:sz="4" w:space="0" w:color="auto"/>
            </w:tcBorders>
          </w:tcPr>
          <w:p w:rsidR="00733E48" w:rsidRPr="00733E48" w:rsidRDefault="00733E48" w:rsidP="00733E48">
            <w:pPr>
              <w:spacing w:line="360" w:lineRule="auto"/>
              <w:jc w:val="center"/>
              <w:rPr>
                <w:rFonts w:ascii="Arial" w:hAnsi="Arial" w:cs="Arial"/>
                <w:b/>
                <w:sz w:val="20"/>
                <w:szCs w:val="20"/>
              </w:rPr>
            </w:pPr>
            <w:r w:rsidRPr="00733E48">
              <w:rPr>
                <w:rFonts w:ascii="Arial" w:hAnsi="Arial" w:cs="Arial"/>
                <w:b/>
                <w:sz w:val="20"/>
                <w:szCs w:val="20"/>
              </w:rPr>
              <w:t>S</w:t>
            </w:r>
          </w:p>
        </w:tc>
      </w:tr>
      <w:tr w:rsidR="00733E48" w:rsidRPr="00733E48" w:rsidTr="00FF767A">
        <w:tc>
          <w:tcPr>
            <w:tcW w:w="468" w:type="dxa"/>
            <w:shd w:val="pct10" w:color="auto" w:fill="auto"/>
          </w:tcPr>
          <w:p w:rsidR="00733E48" w:rsidRPr="00733E48" w:rsidRDefault="00733E48" w:rsidP="00733E48">
            <w:pPr>
              <w:spacing w:line="360" w:lineRule="auto"/>
              <w:jc w:val="center"/>
              <w:rPr>
                <w:rFonts w:ascii="Arial" w:hAnsi="Arial" w:cs="Arial"/>
                <w:sz w:val="20"/>
                <w:szCs w:val="20"/>
              </w:rPr>
            </w:pPr>
            <w:r w:rsidRPr="00733E48">
              <w:rPr>
                <w:rFonts w:ascii="Arial" w:hAnsi="Arial" w:cs="Arial"/>
                <w:sz w:val="20"/>
                <w:szCs w:val="20"/>
              </w:rPr>
              <w:t>1</w:t>
            </w:r>
          </w:p>
        </w:tc>
        <w:tc>
          <w:tcPr>
            <w:tcW w:w="1980" w:type="dxa"/>
            <w:shd w:val="pct10" w:color="auto" w:fill="auto"/>
          </w:tcPr>
          <w:p w:rsidR="00733E48" w:rsidRPr="00733E48" w:rsidRDefault="00733E48" w:rsidP="00733E48">
            <w:pPr>
              <w:spacing w:line="360" w:lineRule="auto"/>
              <w:jc w:val="both"/>
              <w:rPr>
                <w:rFonts w:ascii="Arial" w:hAnsi="Arial" w:cs="Arial"/>
                <w:sz w:val="18"/>
                <w:szCs w:val="18"/>
              </w:rPr>
            </w:pPr>
            <w:r w:rsidRPr="00733E48">
              <w:rPr>
                <w:rFonts w:ascii="Arial" w:hAnsi="Arial" w:cs="Arial"/>
                <w:sz w:val="18"/>
                <w:szCs w:val="18"/>
              </w:rPr>
              <w:t>Hospital Number</w:t>
            </w:r>
          </w:p>
        </w:tc>
        <w:tc>
          <w:tcPr>
            <w:tcW w:w="779" w:type="dxa"/>
            <w:shd w:val="pct10" w:color="auto" w:fill="auto"/>
          </w:tcPr>
          <w:p w:rsidR="00733E48" w:rsidRPr="00733E48" w:rsidRDefault="00FF767A" w:rsidP="00733E48">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733E48" w:rsidRPr="00733E48" w:rsidRDefault="00FF767A" w:rsidP="00733E48">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733E48" w:rsidRPr="00733E48" w:rsidRDefault="00733E48" w:rsidP="00733E48">
            <w:pPr>
              <w:spacing w:line="360" w:lineRule="auto"/>
              <w:jc w:val="both"/>
              <w:rPr>
                <w:rFonts w:ascii="Arial" w:hAnsi="Arial" w:cs="Arial"/>
                <w:sz w:val="18"/>
                <w:szCs w:val="18"/>
              </w:rPr>
            </w:pPr>
          </w:p>
        </w:tc>
        <w:tc>
          <w:tcPr>
            <w:tcW w:w="720" w:type="dxa"/>
            <w:shd w:val="pct10" w:color="auto" w:fill="auto"/>
          </w:tcPr>
          <w:p w:rsidR="00733E48" w:rsidRPr="00733E48" w:rsidRDefault="00313A80" w:rsidP="00733E48">
            <w:pPr>
              <w:spacing w:line="360" w:lineRule="auto"/>
              <w:jc w:val="center"/>
              <w:rPr>
                <w:rFonts w:ascii="Arial" w:hAnsi="Arial" w:cs="Arial"/>
                <w:sz w:val="20"/>
                <w:szCs w:val="20"/>
              </w:rPr>
            </w:pPr>
            <w:r>
              <w:rPr>
                <w:rFonts w:ascii="Arial" w:hAnsi="Arial" w:cs="Arial"/>
                <w:sz w:val="20"/>
                <w:szCs w:val="20"/>
              </w:rPr>
              <w:t>13</w:t>
            </w:r>
          </w:p>
        </w:tc>
        <w:tc>
          <w:tcPr>
            <w:tcW w:w="720" w:type="dxa"/>
            <w:shd w:val="pct10" w:color="auto" w:fill="auto"/>
          </w:tcPr>
          <w:p w:rsidR="00733E48" w:rsidRPr="00733E48" w:rsidRDefault="00313A80" w:rsidP="00733E48">
            <w:pPr>
              <w:spacing w:line="360" w:lineRule="auto"/>
              <w:jc w:val="center"/>
              <w:rPr>
                <w:rFonts w:ascii="Arial" w:hAnsi="Arial" w:cs="Arial"/>
                <w:sz w:val="20"/>
                <w:szCs w:val="20"/>
              </w:rPr>
            </w:pPr>
            <w:r>
              <w:rPr>
                <w:rFonts w:ascii="Arial" w:hAnsi="Arial" w:cs="Arial"/>
                <w:sz w:val="20"/>
                <w:szCs w:val="20"/>
              </w:rPr>
              <w:t>7</w:t>
            </w:r>
          </w:p>
        </w:tc>
      </w:tr>
      <w:tr w:rsidR="00313A80" w:rsidRPr="00733E48" w:rsidTr="00FF767A">
        <w:tc>
          <w:tcPr>
            <w:tcW w:w="468" w:type="dxa"/>
            <w:shd w:val="pct10" w:color="auto" w:fill="auto"/>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2</w:t>
            </w:r>
          </w:p>
        </w:tc>
        <w:tc>
          <w:tcPr>
            <w:tcW w:w="1980" w:type="dxa"/>
            <w:shd w:val="pct10" w:color="auto" w:fill="auto"/>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NHS Number</w:t>
            </w:r>
          </w:p>
        </w:tc>
        <w:tc>
          <w:tcPr>
            <w:tcW w:w="779" w:type="dxa"/>
            <w:shd w:val="pct10" w:color="auto" w:fill="auto"/>
          </w:tcPr>
          <w:p w:rsidR="00313A80" w:rsidRPr="00733E48" w:rsidRDefault="00313A80" w:rsidP="00FF767A">
            <w:pPr>
              <w:spacing w:line="360" w:lineRule="auto"/>
              <w:jc w:val="center"/>
              <w:rPr>
                <w:rFonts w:ascii="Arial" w:hAnsi="Arial" w:cs="Arial"/>
                <w:sz w:val="18"/>
                <w:szCs w:val="18"/>
              </w:rPr>
            </w:pPr>
            <w:r>
              <w:rPr>
                <w:rFonts w:ascii="Arial" w:hAnsi="Arial" w:cs="Arial"/>
                <w:sz w:val="18"/>
                <w:szCs w:val="18"/>
              </w:rPr>
              <w:t>18</w:t>
            </w:r>
          </w:p>
        </w:tc>
        <w:tc>
          <w:tcPr>
            <w:tcW w:w="850" w:type="dxa"/>
            <w:shd w:val="pct10" w:color="auto" w:fill="auto"/>
          </w:tcPr>
          <w:p w:rsidR="00313A80" w:rsidRPr="00733E48" w:rsidRDefault="00313A80" w:rsidP="00FF767A">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313A80" w:rsidRPr="00733E48" w:rsidRDefault="00313A80" w:rsidP="00733E48">
            <w:pPr>
              <w:spacing w:line="360" w:lineRule="auto"/>
              <w:jc w:val="both"/>
              <w:rPr>
                <w:rFonts w:ascii="Arial" w:hAnsi="Arial" w:cs="Arial"/>
                <w:sz w:val="18"/>
                <w:szCs w:val="18"/>
              </w:rPr>
            </w:pPr>
            <w:r>
              <w:rPr>
                <w:rFonts w:ascii="Arial" w:hAnsi="Arial" w:cs="Arial"/>
                <w:sz w:val="18"/>
                <w:szCs w:val="18"/>
              </w:rPr>
              <w:t>2 absent</w:t>
            </w:r>
          </w:p>
        </w:tc>
        <w:tc>
          <w:tcPr>
            <w:tcW w:w="720" w:type="dxa"/>
            <w:shd w:val="pct10" w:color="auto" w:fill="auto"/>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11/13</w:t>
            </w:r>
          </w:p>
        </w:tc>
        <w:tc>
          <w:tcPr>
            <w:tcW w:w="720" w:type="dxa"/>
            <w:shd w:val="pct10" w:color="auto" w:fill="auto"/>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7</w:t>
            </w:r>
          </w:p>
        </w:tc>
      </w:tr>
      <w:tr w:rsidR="00313A80" w:rsidRPr="00733E48" w:rsidTr="00FF767A">
        <w:tc>
          <w:tcPr>
            <w:tcW w:w="468" w:type="dxa"/>
            <w:shd w:val="pct10" w:color="auto" w:fill="auto"/>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3</w:t>
            </w:r>
          </w:p>
        </w:tc>
        <w:tc>
          <w:tcPr>
            <w:tcW w:w="1980" w:type="dxa"/>
            <w:shd w:val="pct10" w:color="auto" w:fill="auto"/>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Surname</w:t>
            </w:r>
          </w:p>
        </w:tc>
        <w:tc>
          <w:tcPr>
            <w:tcW w:w="779" w:type="dxa"/>
            <w:shd w:val="pct10" w:color="auto" w:fill="auto"/>
          </w:tcPr>
          <w:p w:rsidR="00313A80" w:rsidRPr="00733E48" w:rsidRDefault="00313A80" w:rsidP="00FF767A">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313A80" w:rsidRPr="00733E48" w:rsidRDefault="00313A80" w:rsidP="00FF767A">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313A80" w:rsidRPr="00733E48" w:rsidRDefault="00313A80" w:rsidP="00733E48">
            <w:pPr>
              <w:spacing w:line="360" w:lineRule="auto"/>
              <w:jc w:val="both"/>
              <w:rPr>
                <w:rFonts w:ascii="Arial" w:hAnsi="Arial" w:cs="Arial"/>
                <w:sz w:val="18"/>
                <w:szCs w:val="18"/>
              </w:rPr>
            </w:pPr>
          </w:p>
        </w:tc>
        <w:tc>
          <w:tcPr>
            <w:tcW w:w="720" w:type="dxa"/>
            <w:shd w:val="pct10" w:color="auto" w:fill="auto"/>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13</w:t>
            </w:r>
          </w:p>
        </w:tc>
        <w:tc>
          <w:tcPr>
            <w:tcW w:w="720" w:type="dxa"/>
            <w:shd w:val="pct10" w:color="auto" w:fill="auto"/>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7</w:t>
            </w:r>
          </w:p>
        </w:tc>
      </w:tr>
      <w:tr w:rsidR="00313A80" w:rsidRPr="00733E48" w:rsidTr="00FF767A">
        <w:tc>
          <w:tcPr>
            <w:tcW w:w="468" w:type="dxa"/>
            <w:shd w:val="pct10" w:color="auto" w:fill="auto"/>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4</w:t>
            </w:r>
          </w:p>
        </w:tc>
        <w:tc>
          <w:tcPr>
            <w:tcW w:w="1980" w:type="dxa"/>
            <w:shd w:val="pct10" w:color="auto" w:fill="auto"/>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First Name</w:t>
            </w:r>
          </w:p>
        </w:tc>
        <w:tc>
          <w:tcPr>
            <w:tcW w:w="779" w:type="dxa"/>
            <w:shd w:val="pct10" w:color="auto" w:fill="auto"/>
          </w:tcPr>
          <w:p w:rsidR="00313A80" w:rsidRPr="00733E48" w:rsidRDefault="00313A80" w:rsidP="00FF767A">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313A80" w:rsidRPr="00733E48" w:rsidRDefault="00313A80" w:rsidP="00FF767A">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313A80" w:rsidRPr="00733E48" w:rsidRDefault="00313A80" w:rsidP="00733E48">
            <w:pPr>
              <w:spacing w:line="360" w:lineRule="auto"/>
              <w:jc w:val="both"/>
              <w:rPr>
                <w:rFonts w:ascii="Arial" w:hAnsi="Arial" w:cs="Arial"/>
                <w:sz w:val="18"/>
                <w:szCs w:val="18"/>
              </w:rPr>
            </w:pPr>
          </w:p>
        </w:tc>
        <w:tc>
          <w:tcPr>
            <w:tcW w:w="720" w:type="dxa"/>
            <w:shd w:val="pct10" w:color="auto" w:fill="auto"/>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13</w:t>
            </w:r>
          </w:p>
        </w:tc>
        <w:tc>
          <w:tcPr>
            <w:tcW w:w="720" w:type="dxa"/>
            <w:shd w:val="pct10" w:color="auto" w:fill="auto"/>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7</w:t>
            </w:r>
          </w:p>
        </w:tc>
      </w:tr>
      <w:tr w:rsidR="00313A80" w:rsidRPr="00733E48" w:rsidTr="00FF767A">
        <w:tc>
          <w:tcPr>
            <w:tcW w:w="468" w:type="dxa"/>
            <w:shd w:val="pct10" w:color="auto" w:fill="auto"/>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5</w:t>
            </w:r>
          </w:p>
        </w:tc>
        <w:tc>
          <w:tcPr>
            <w:tcW w:w="1980" w:type="dxa"/>
            <w:shd w:val="pct10" w:color="auto" w:fill="auto"/>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Sex</w:t>
            </w:r>
          </w:p>
        </w:tc>
        <w:tc>
          <w:tcPr>
            <w:tcW w:w="779" w:type="dxa"/>
            <w:shd w:val="pct10" w:color="auto" w:fill="auto"/>
          </w:tcPr>
          <w:p w:rsidR="00313A80" w:rsidRPr="00733E48" w:rsidRDefault="00313A80" w:rsidP="00FF767A">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313A80" w:rsidRPr="00733E48" w:rsidRDefault="00313A80" w:rsidP="00FF767A">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313A80" w:rsidRPr="00733E48" w:rsidRDefault="00313A80" w:rsidP="00733E48">
            <w:pPr>
              <w:spacing w:line="360" w:lineRule="auto"/>
              <w:jc w:val="both"/>
              <w:rPr>
                <w:rFonts w:ascii="Arial" w:hAnsi="Arial" w:cs="Arial"/>
                <w:sz w:val="18"/>
                <w:szCs w:val="18"/>
              </w:rPr>
            </w:pPr>
          </w:p>
        </w:tc>
        <w:tc>
          <w:tcPr>
            <w:tcW w:w="720" w:type="dxa"/>
            <w:shd w:val="pct10" w:color="auto" w:fill="auto"/>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13</w:t>
            </w:r>
          </w:p>
        </w:tc>
        <w:tc>
          <w:tcPr>
            <w:tcW w:w="720" w:type="dxa"/>
            <w:shd w:val="pct10" w:color="auto" w:fill="auto"/>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7</w:t>
            </w:r>
          </w:p>
        </w:tc>
      </w:tr>
      <w:tr w:rsidR="00313A80" w:rsidRPr="00733E48" w:rsidTr="00FF767A">
        <w:tc>
          <w:tcPr>
            <w:tcW w:w="468" w:type="dxa"/>
            <w:shd w:val="pct10" w:color="auto" w:fill="auto"/>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6</w:t>
            </w:r>
          </w:p>
        </w:tc>
        <w:tc>
          <w:tcPr>
            <w:tcW w:w="1980" w:type="dxa"/>
            <w:shd w:val="pct10" w:color="auto" w:fill="auto"/>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DOB</w:t>
            </w:r>
          </w:p>
        </w:tc>
        <w:tc>
          <w:tcPr>
            <w:tcW w:w="779" w:type="dxa"/>
            <w:shd w:val="pct10" w:color="auto" w:fill="auto"/>
          </w:tcPr>
          <w:p w:rsidR="00313A80" w:rsidRPr="00733E48" w:rsidRDefault="00313A80" w:rsidP="00FF767A">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313A80" w:rsidRPr="00733E48" w:rsidRDefault="00313A80" w:rsidP="00FF767A">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313A80" w:rsidRPr="00733E48" w:rsidRDefault="00313A80" w:rsidP="00733E48">
            <w:pPr>
              <w:spacing w:line="360" w:lineRule="auto"/>
              <w:jc w:val="both"/>
              <w:rPr>
                <w:rFonts w:ascii="Arial" w:hAnsi="Arial" w:cs="Arial"/>
                <w:sz w:val="18"/>
                <w:szCs w:val="18"/>
              </w:rPr>
            </w:pPr>
          </w:p>
        </w:tc>
        <w:tc>
          <w:tcPr>
            <w:tcW w:w="720" w:type="dxa"/>
            <w:shd w:val="pct10" w:color="auto" w:fill="auto"/>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13</w:t>
            </w:r>
          </w:p>
        </w:tc>
        <w:tc>
          <w:tcPr>
            <w:tcW w:w="720" w:type="dxa"/>
            <w:shd w:val="pct10" w:color="auto" w:fill="auto"/>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7</w:t>
            </w:r>
          </w:p>
        </w:tc>
      </w:tr>
      <w:tr w:rsidR="00313A80" w:rsidRPr="00733E48" w:rsidTr="00FF767A">
        <w:tc>
          <w:tcPr>
            <w:tcW w:w="468" w:type="dxa"/>
            <w:shd w:val="pct10" w:color="auto" w:fill="auto"/>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7</w:t>
            </w:r>
          </w:p>
        </w:tc>
        <w:tc>
          <w:tcPr>
            <w:tcW w:w="1980" w:type="dxa"/>
            <w:shd w:val="pct10" w:color="auto" w:fill="auto"/>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Ethnicity</w:t>
            </w:r>
          </w:p>
        </w:tc>
        <w:tc>
          <w:tcPr>
            <w:tcW w:w="779" w:type="dxa"/>
            <w:shd w:val="pct10" w:color="auto" w:fill="auto"/>
          </w:tcPr>
          <w:p w:rsidR="00313A80" w:rsidRPr="00733E48" w:rsidRDefault="00313A80" w:rsidP="00FF767A">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313A80" w:rsidRPr="00733E48" w:rsidRDefault="00313A80" w:rsidP="00FF767A">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313A80" w:rsidRPr="00733E48" w:rsidRDefault="00313A80" w:rsidP="00733E48">
            <w:pPr>
              <w:spacing w:line="360" w:lineRule="auto"/>
              <w:jc w:val="both"/>
              <w:rPr>
                <w:rFonts w:ascii="Arial" w:hAnsi="Arial" w:cs="Arial"/>
                <w:sz w:val="18"/>
                <w:szCs w:val="18"/>
              </w:rPr>
            </w:pPr>
          </w:p>
        </w:tc>
        <w:tc>
          <w:tcPr>
            <w:tcW w:w="720" w:type="dxa"/>
            <w:shd w:val="pct10" w:color="auto" w:fill="auto"/>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13</w:t>
            </w:r>
          </w:p>
        </w:tc>
        <w:tc>
          <w:tcPr>
            <w:tcW w:w="720" w:type="dxa"/>
            <w:shd w:val="pct10" w:color="auto" w:fill="auto"/>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7</w:t>
            </w:r>
          </w:p>
        </w:tc>
      </w:tr>
      <w:tr w:rsidR="00313A80" w:rsidRPr="00733E48" w:rsidTr="00FF767A">
        <w:tc>
          <w:tcPr>
            <w:tcW w:w="468" w:type="dxa"/>
            <w:tcBorders>
              <w:bottom w:val="single" w:sz="4" w:space="0" w:color="auto"/>
            </w:tcBorders>
            <w:shd w:val="pct10" w:color="auto" w:fill="auto"/>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8</w:t>
            </w:r>
          </w:p>
        </w:tc>
        <w:tc>
          <w:tcPr>
            <w:tcW w:w="1980" w:type="dxa"/>
            <w:tcBorders>
              <w:bottom w:val="single" w:sz="4" w:space="0" w:color="auto"/>
            </w:tcBorders>
            <w:shd w:val="pct10" w:color="auto" w:fill="auto"/>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Patient Status</w:t>
            </w:r>
          </w:p>
        </w:tc>
        <w:tc>
          <w:tcPr>
            <w:tcW w:w="779" w:type="dxa"/>
            <w:tcBorders>
              <w:bottom w:val="single" w:sz="4" w:space="0" w:color="auto"/>
            </w:tcBorders>
            <w:shd w:val="pct10" w:color="auto" w:fill="auto"/>
          </w:tcPr>
          <w:p w:rsidR="00313A80" w:rsidRPr="00733E48" w:rsidRDefault="00313A80" w:rsidP="00FF767A">
            <w:pPr>
              <w:spacing w:line="360" w:lineRule="auto"/>
              <w:jc w:val="center"/>
              <w:rPr>
                <w:rFonts w:ascii="Arial" w:hAnsi="Arial" w:cs="Arial"/>
                <w:sz w:val="18"/>
                <w:szCs w:val="18"/>
              </w:rPr>
            </w:pPr>
            <w:r>
              <w:rPr>
                <w:rFonts w:ascii="Arial" w:hAnsi="Arial" w:cs="Arial"/>
                <w:sz w:val="18"/>
                <w:szCs w:val="18"/>
              </w:rPr>
              <w:t>20</w:t>
            </w:r>
          </w:p>
        </w:tc>
        <w:tc>
          <w:tcPr>
            <w:tcW w:w="850" w:type="dxa"/>
            <w:tcBorders>
              <w:bottom w:val="single" w:sz="4" w:space="0" w:color="auto"/>
            </w:tcBorders>
            <w:shd w:val="pct10" w:color="auto" w:fill="auto"/>
          </w:tcPr>
          <w:p w:rsidR="00313A80" w:rsidRPr="00733E48" w:rsidRDefault="00313A80" w:rsidP="00FF767A">
            <w:pPr>
              <w:spacing w:line="360" w:lineRule="auto"/>
              <w:jc w:val="center"/>
              <w:rPr>
                <w:rFonts w:ascii="Arial" w:hAnsi="Arial" w:cs="Arial"/>
                <w:sz w:val="18"/>
                <w:szCs w:val="18"/>
              </w:rPr>
            </w:pPr>
            <w:r>
              <w:rPr>
                <w:rFonts w:ascii="Arial" w:hAnsi="Arial" w:cs="Arial"/>
                <w:sz w:val="18"/>
                <w:szCs w:val="18"/>
              </w:rPr>
              <w:t>20</w:t>
            </w:r>
          </w:p>
        </w:tc>
        <w:tc>
          <w:tcPr>
            <w:tcW w:w="3771" w:type="dxa"/>
            <w:tcBorders>
              <w:bottom w:val="single" w:sz="4" w:space="0" w:color="auto"/>
            </w:tcBorders>
            <w:shd w:val="pct10" w:color="auto" w:fill="auto"/>
          </w:tcPr>
          <w:p w:rsidR="00313A80" w:rsidRPr="00733E48" w:rsidRDefault="00313A80" w:rsidP="00733E48">
            <w:pPr>
              <w:spacing w:line="360" w:lineRule="auto"/>
              <w:jc w:val="both"/>
              <w:rPr>
                <w:rFonts w:ascii="Arial" w:hAnsi="Arial" w:cs="Arial"/>
                <w:sz w:val="18"/>
                <w:szCs w:val="18"/>
              </w:rPr>
            </w:pPr>
          </w:p>
        </w:tc>
        <w:tc>
          <w:tcPr>
            <w:tcW w:w="720" w:type="dxa"/>
            <w:tcBorders>
              <w:bottom w:val="single" w:sz="4" w:space="0" w:color="auto"/>
            </w:tcBorders>
            <w:shd w:val="pct10" w:color="auto" w:fill="auto"/>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13</w:t>
            </w:r>
          </w:p>
        </w:tc>
        <w:tc>
          <w:tcPr>
            <w:tcW w:w="720" w:type="dxa"/>
            <w:tcBorders>
              <w:bottom w:val="single" w:sz="4" w:space="0" w:color="auto"/>
            </w:tcBorders>
            <w:shd w:val="pct10" w:color="auto" w:fill="auto"/>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7</w:t>
            </w:r>
          </w:p>
        </w:tc>
      </w:tr>
      <w:tr w:rsidR="00313A80" w:rsidRPr="00733E48" w:rsidTr="00FF767A">
        <w:tc>
          <w:tcPr>
            <w:tcW w:w="468" w:type="dxa"/>
            <w:tcBorders>
              <w:bottom w:val="single" w:sz="4" w:space="0" w:color="auto"/>
            </w:tcBorders>
            <w:shd w:val="pct10" w:color="auto" w:fill="auto"/>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9</w:t>
            </w:r>
          </w:p>
        </w:tc>
        <w:tc>
          <w:tcPr>
            <w:tcW w:w="1980" w:type="dxa"/>
            <w:tcBorders>
              <w:bottom w:val="single" w:sz="4" w:space="0" w:color="auto"/>
            </w:tcBorders>
            <w:shd w:val="pct10" w:color="auto" w:fill="auto"/>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Postcode</w:t>
            </w:r>
          </w:p>
        </w:tc>
        <w:tc>
          <w:tcPr>
            <w:tcW w:w="779" w:type="dxa"/>
            <w:tcBorders>
              <w:bottom w:val="single" w:sz="4" w:space="0" w:color="auto"/>
            </w:tcBorders>
            <w:shd w:val="pct10" w:color="auto" w:fill="auto"/>
          </w:tcPr>
          <w:p w:rsidR="00313A80" w:rsidRPr="00733E48" w:rsidRDefault="00313A80" w:rsidP="00FF767A">
            <w:pPr>
              <w:spacing w:line="360" w:lineRule="auto"/>
              <w:jc w:val="center"/>
              <w:rPr>
                <w:rFonts w:ascii="Arial" w:hAnsi="Arial" w:cs="Arial"/>
                <w:sz w:val="18"/>
                <w:szCs w:val="18"/>
              </w:rPr>
            </w:pPr>
            <w:r>
              <w:rPr>
                <w:rFonts w:ascii="Arial" w:hAnsi="Arial" w:cs="Arial"/>
                <w:sz w:val="18"/>
                <w:szCs w:val="18"/>
              </w:rPr>
              <w:t>20</w:t>
            </w:r>
          </w:p>
        </w:tc>
        <w:tc>
          <w:tcPr>
            <w:tcW w:w="850" w:type="dxa"/>
            <w:tcBorders>
              <w:bottom w:val="single" w:sz="4" w:space="0" w:color="auto"/>
            </w:tcBorders>
            <w:shd w:val="pct10" w:color="auto" w:fill="auto"/>
          </w:tcPr>
          <w:p w:rsidR="00313A80" w:rsidRPr="00733E48" w:rsidRDefault="00313A80" w:rsidP="00FF767A">
            <w:pPr>
              <w:spacing w:line="360" w:lineRule="auto"/>
              <w:jc w:val="center"/>
              <w:rPr>
                <w:rFonts w:ascii="Arial" w:hAnsi="Arial" w:cs="Arial"/>
                <w:sz w:val="18"/>
                <w:szCs w:val="18"/>
              </w:rPr>
            </w:pPr>
            <w:r>
              <w:rPr>
                <w:rFonts w:ascii="Arial" w:hAnsi="Arial" w:cs="Arial"/>
                <w:sz w:val="18"/>
                <w:szCs w:val="18"/>
              </w:rPr>
              <w:t>20</w:t>
            </w:r>
          </w:p>
        </w:tc>
        <w:tc>
          <w:tcPr>
            <w:tcW w:w="3771" w:type="dxa"/>
            <w:tcBorders>
              <w:bottom w:val="single" w:sz="4" w:space="0" w:color="auto"/>
            </w:tcBorders>
            <w:shd w:val="pct10" w:color="auto" w:fill="auto"/>
          </w:tcPr>
          <w:p w:rsidR="00313A80" w:rsidRPr="00733E48" w:rsidRDefault="00313A80" w:rsidP="00733E48">
            <w:pPr>
              <w:spacing w:line="360" w:lineRule="auto"/>
              <w:jc w:val="both"/>
              <w:rPr>
                <w:rFonts w:ascii="Arial" w:hAnsi="Arial" w:cs="Arial"/>
                <w:sz w:val="18"/>
                <w:szCs w:val="18"/>
              </w:rPr>
            </w:pPr>
          </w:p>
        </w:tc>
        <w:tc>
          <w:tcPr>
            <w:tcW w:w="720" w:type="dxa"/>
            <w:tcBorders>
              <w:bottom w:val="single" w:sz="4" w:space="0" w:color="auto"/>
            </w:tcBorders>
            <w:shd w:val="pct10" w:color="auto" w:fill="auto"/>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13</w:t>
            </w:r>
          </w:p>
        </w:tc>
        <w:tc>
          <w:tcPr>
            <w:tcW w:w="720" w:type="dxa"/>
            <w:tcBorders>
              <w:bottom w:val="single" w:sz="4" w:space="0" w:color="auto"/>
            </w:tcBorders>
            <w:shd w:val="pct10" w:color="auto" w:fill="auto"/>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7</w:t>
            </w:r>
          </w:p>
        </w:tc>
      </w:tr>
      <w:tr w:rsidR="00313A80" w:rsidRPr="00733E48" w:rsidTr="00FF767A">
        <w:tc>
          <w:tcPr>
            <w:tcW w:w="468" w:type="dxa"/>
            <w:tcBorders>
              <w:top w:val="single" w:sz="4" w:space="0" w:color="auto"/>
            </w:tcBorders>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10</w:t>
            </w:r>
          </w:p>
        </w:tc>
        <w:tc>
          <w:tcPr>
            <w:tcW w:w="1980" w:type="dxa"/>
            <w:tcBorders>
              <w:top w:val="single" w:sz="4" w:space="0" w:color="auto"/>
            </w:tcBorders>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 xml:space="preserve">Pre Procedure </w:t>
            </w:r>
          </w:p>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Diagnosis</w:t>
            </w:r>
          </w:p>
        </w:tc>
        <w:tc>
          <w:tcPr>
            <w:tcW w:w="779" w:type="dxa"/>
            <w:tcBorders>
              <w:top w:val="single" w:sz="4" w:space="0" w:color="auto"/>
            </w:tcBorders>
          </w:tcPr>
          <w:p w:rsidR="00313A80" w:rsidRPr="00733E48" w:rsidRDefault="00313A80" w:rsidP="00733E48">
            <w:pPr>
              <w:spacing w:line="360" w:lineRule="auto"/>
              <w:jc w:val="center"/>
              <w:rPr>
                <w:rFonts w:ascii="Arial" w:hAnsi="Arial" w:cs="Arial"/>
                <w:sz w:val="18"/>
                <w:szCs w:val="18"/>
              </w:rPr>
            </w:pPr>
            <w:r>
              <w:rPr>
                <w:rFonts w:ascii="Arial" w:hAnsi="Arial" w:cs="Arial"/>
                <w:sz w:val="18"/>
                <w:szCs w:val="18"/>
              </w:rPr>
              <w:t>28</w:t>
            </w:r>
          </w:p>
        </w:tc>
        <w:tc>
          <w:tcPr>
            <w:tcW w:w="850" w:type="dxa"/>
            <w:tcBorders>
              <w:top w:val="single" w:sz="4" w:space="0" w:color="auto"/>
            </w:tcBorders>
          </w:tcPr>
          <w:p w:rsidR="00313A80" w:rsidRPr="00733E48" w:rsidRDefault="00313A80" w:rsidP="00733E48">
            <w:pPr>
              <w:spacing w:line="360" w:lineRule="auto"/>
              <w:jc w:val="center"/>
              <w:rPr>
                <w:rFonts w:ascii="Arial" w:hAnsi="Arial" w:cs="Arial"/>
                <w:sz w:val="18"/>
                <w:szCs w:val="18"/>
              </w:rPr>
            </w:pPr>
            <w:r>
              <w:rPr>
                <w:rFonts w:ascii="Arial" w:hAnsi="Arial" w:cs="Arial"/>
                <w:sz w:val="18"/>
                <w:szCs w:val="18"/>
              </w:rPr>
              <w:t>28</w:t>
            </w:r>
          </w:p>
        </w:tc>
        <w:tc>
          <w:tcPr>
            <w:tcW w:w="3771" w:type="dxa"/>
            <w:tcBorders>
              <w:top w:val="single" w:sz="4" w:space="0" w:color="auto"/>
            </w:tcBorders>
          </w:tcPr>
          <w:p w:rsidR="00313A80" w:rsidRPr="00733E48" w:rsidRDefault="00313A80" w:rsidP="00733E48">
            <w:pPr>
              <w:spacing w:line="360" w:lineRule="auto"/>
              <w:jc w:val="both"/>
              <w:rPr>
                <w:rFonts w:ascii="Arial" w:hAnsi="Arial" w:cs="Arial"/>
                <w:sz w:val="18"/>
                <w:szCs w:val="18"/>
              </w:rPr>
            </w:pPr>
          </w:p>
        </w:tc>
        <w:tc>
          <w:tcPr>
            <w:tcW w:w="720" w:type="dxa"/>
            <w:tcBorders>
              <w:top w:val="single" w:sz="4" w:space="0" w:color="auto"/>
            </w:tcBorders>
          </w:tcPr>
          <w:p w:rsidR="00313A80" w:rsidRPr="00733E48" w:rsidRDefault="00313A80" w:rsidP="00733E48">
            <w:pPr>
              <w:spacing w:line="360" w:lineRule="auto"/>
              <w:jc w:val="center"/>
              <w:rPr>
                <w:rFonts w:ascii="Arial" w:hAnsi="Arial" w:cs="Arial"/>
                <w:sz w:val="20"/>
                <w:szCs w:val="20"/>
              </w:rPr>
            </w:pPr>
            <w:r>
              <w:rPr>
                <w:rFonts w:ascii="Arial" w:hAnsi="Arial" w:cs="Arial"/>
                <w:sz w:val="20"/>
                <w:szCs w:val="20"/>
              </w:rPr>
              <w:t>20</w:t>
            </w:r>
          </w:p>
        </w:tc>
        <w:tc>
          <w:tcPr>
            <w:tcW w:w="720" w:type="dxa"/>
            <w:tcBorders>
              <w:top w:val="single" w:sz="4" w:space="0" w:color="auto"/>
            </w:tcBorders>
          </w:tcPr>
          <w:p w:rsidR="00313A80" w:rsidRPr="00733E48" w:rsidRDefault="00313A80" w:rsidP="00733E48">
            <w:pPr>
              <w:spacing w:line="360" w:lineRule="auto"/>
              <w:jc w:val="center"/>
              <w:rPr>
                <w:rFonts w:ascii="Arial" w:hAnsi="Arial" w:cs="Arial"/>
                <w:sz w:val="20"/>
                <w:szCs w:val="20"/>
              </w:rPr>
            </w:pPr>
            <w:r>
              <w:rPr>
                <w:rFonts w:ascii="Arial" w:hAnsi="Arial" w:cs="Arial"/>
                <w:sz w:val="20"/>
                <w:szCs w:val="20"/>
              </w:rPr>
              <w:t>8</w:t>
            </w:r>
          </w:p>
        </w:tc>
      </w:tr>
      <w:tr w:rsidR="00313A80" w:rsidRPr="00733E48" w:rsidTr="00FF767A">
        <w:tc>
          <w:tcPr>
            <w:tcW w:w="468" w:type="dxa"/>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11</w:t>
            </w:r>
          </w:p>
        </w:tc>
        <w:tc>
          <w:tcPr>
            <w:tcW w:w="1980" w:type="dxa"/>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Previous Procedures</w:t>
            </w:r>
          </w:p>
        </w:tc>
        <w:tc>
          <w:tcPr>
            <w:tcW w:w="779" w:type="dxa"/>
          </w:tcPr>
          <w:p w:rsidR="00313A80" w:rsidRPr="00733E48" w:rsidRDefault="00313A80" w:rsidP="00733E48">
            <w:pPr>
              <w:spacing w:line="360" w:lineRule="auto"/>
              <w:jc w:val="center"/>
              <w:rPr>
                <w:rFonts w:ascii="Arial" w:hAnsi="Arial" w:cs="Arial"/>
                <w:sz w:val="18"/>
                <w:szCs w:val="18"/>
              </w:rPr>
            </w:pPr>
            <w:r>
              <w:rPr>
                <w:rFonts w:ascii="Arial" w:hAnsi="Arial" w:cs="Arial"/>
                <w:sz w:val="18"/>
                <w:szCs w:val="18"/>
              </w:rPr>
              <w:t>84</w:t>
            </w:r>
          </w:p>
        </w:tc>
        <w:tc>
          <w:tcPr>
            <w:tcW w:w="850" w:type="dxa"/>
          </w:tcPr>
          <w:p w:rsidR="00313A80" w:rsidRPr="00733E48" w:rsidRDefault="00313A80" w:rsidP="00733E48">
            <w:pPr>
              <w:spacing w:line="360" w:lineRule="auto"/>
              <w:jc w:val="center"/>
              <w:rPr>
                <w:rFonts w:ascii="Arial" w:hAnsi="Arial" w:cs="Arial"/>
                <w:sz w:val="18"/>
                <w:szCs w:val="18"/>
              </w:rPr>
            </w:pPr>
            <w:r>
              <w:rPr>
                <w:rFonts w:ascii="Arial" w:hAnsi="Arial" w:cs="Arial"/>
                <w:sz w:val="18"/>
                <w:szCs w:val="18"/>
              </w:rPr>
              <w:t>85</w:t>
            </w:r>
          </w:p>
        </w:tc>
        <w:tc>
          <w:tcPr>
            <w:tcW w:w="3771" w:type="dxa"/>
          </w:tcPr>
          <w:p w:rsidR="00313A80" w:rsidRPr="00733E48" w:rsidRDefault="00313A80" w:rsidP="00733E48">
            <w:pPr>
              <w:spacing w:line="360" w:lineRule="auto"/>
              <w:jc w:val="both"/>
              <w:rPr>
                <w:rFonts w:ascii="Arial" w:hAnsi="Arial" w:cs="Arial"/>
                <w:sz w:val="18"/>
                <w:szCs w:val="18"/>
              </w:rPr>
            </w:pPr>
            <w:r>
              <w:rPr>
                <w:rFonts w:ascii="Arial" w:hAnsi="Arial" w:cs="Arial"/>
                <w:sz w:val="18"/>
                <w:szCs w:val="18"/>
              </w:rPr>
              <w:t>1 absent</w:t>
            </w:r>
          </w:p>
        </w:tc>
        <w:tc>
          <w:tcPr>
            <w:tcW w:w="720" w:type="dxa"/>
          </w:tcPr>
          <w:p w:rsidR="00313A80" w:rsidRPr="00733E48" w:rsidRDefault="00313A80" w:rsidP="00733E48">
            <w:pPr>
              <w:spacing w:line="360" w:lineRule="auto"/>
              <w:jc w:val="center"/>
              <w:rPr>
                <w:rFonts w:ascii="Arial" w:hAnsi="Arial" w:cs="Arial"/>
                <w:sz w:val="20"/>
                <w:szCs w:val="20"/>
              </w:rPr>
            </w:pPr>
            <w:r>
              <w:rPr>
                <w:rFonts w:ascii="Arial" w:hAnsi="Arial" w:cs="Arial"/>
                <w:sz w:val="20"/>
                <w:szCs w:val="20"/>
              </w:rPr>
              <w:t>74/75</w:t>
            </w:r>
          </w:p>
        </w:tc>
        <w:tc>
          <w:tcPr>
            <w:tcW w:w="720" w:type="dxa"/>
          </w:tcPr>
          <w:p w:rsidR="00313A80" w:rsidRPr="00733E48" w:rsidRDefault="00313A80" w:rsidP="00733E48">
            <w:pPr>
              <w:spacing w:line="360" w:lineRule="auto"/>
              <w:jc w:val="center"/>
              <w:rPr>
                <w:rFonts w:ascii="Arial" w:hAnsi="Arial" w:cs="Arial"/>
                <w:sz w:val="20"/>
                <w:szCs w:val="20"/>
              </w:rPr>
            </w:pPr>
            <w:r>
              <w:rPr>
                <w:rFonts w:ascii="Arial" w:hAnsi="Arial" w:cs="Arial"/>
                <w:sz w:val="20"/>
                <w:szCs w:val="20"/>
              </w:rPr>
              <w:t>10</w:t>
            </w:r>
          </w:p>
        </w:tc>
      </w:tr>
      <w:tr w:rsidR="00313A80" w:rsidRPr="00733E48" w:rsidTr="00FF767A">
        <w:tc>
          <w:tcPr>
            <w:tcW w:w="468" w:type="dxa"/>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12</w:t>
            </w:r>
          </w:p>
        </w:tc>
        <w:tc>
          <w:tcPr>
            <w:tcW w:w="1980" w:type="dxa"/>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Patients Weight at</w:t>
            </w:r>
          </w:p>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Operation</w:t>
            </w:r>
          </w:p>
        </w:tc>
        <w:tc>
          <w:tcPr>
            <w:tcW w:w="779"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28</w:t>
            </w:r>
          </w:p>
        </w:tc>
        <w:tc>
          <w:tcPr>
            <w:tcW w:w="850" w:type="dxa"/>
          </w:tcPr>
          <w:p w:rsidR="00313A80" w:rsidRPr="00733E48" w:rsidRDefault="00313A80" w:rsidP="00733E48">
            <w:pPr>
              <w:spacing w:line="360" w:lineRule="auto"/>
              <w:jc w:val="center"/>
              <w:rPr>
                <w:rFonts w:ascii="Arial" w:hAnsi="Arial" w:cs="Arial"/>
                <w:sz w:val="18"/>
                <w:szCs w:val="18"/>
              </w:rPr>
            </w:pPr>
            <w:r>
              <w:rPr>
                <w:rFonts w:ascii="Arial" w:hAnsi="Arial" w:cs="Arial"/>
                <w:sz w:val="18"/>
                <w:szCs w:val="18"/>
              </w:rPr>
              <w:t>28</w:t>
            </w:r>
          </w:p>
        </w:tc>
        <w:tc>
          <w:tcPr>
            <w:tcW w:w="3771" w:type="dxa"/>
          </w:tcPr>
          <w:p w:rsidR="00313A80" w:rsidRPr="00733E48" w:rsidRDefault="00313A80" w:rsidP="00733E48">
            <w:pPr>
              <w:spacing w:line="360" w:lineRule="auto"/>
              <w:jc w:val="both"/>
              <w:rPr>
                <w:rFonts w:ascii="Arial" w:hAnsi="Arial" w:cs="Arial"/>
                <w:sz w:val="18"/>
                <w:szCs w:val="18"/>
              </w:rPr>
            </w:pPr>
          </w:p>
        </w:tc>
        <w:tc>
          <w:tcPr>
            <w:tcW w:w="720" w:type="dxa"/>
          </w:tcPr>
          <w:p w:rsidR="00313A80" w:rsidRPr="00733E48" w:rsidRDefault="00313A80" w:rsidP="00733E48">
            <w:pPr>
              <w:spacing w:line="360" w:lineRule="auto"/>
              <w:jc w:val="center"/>
              <w:rPr>
                <w:rFonts w:ascii="Arial" w:hAnsi="Arial" w:cs="Arial"/>
                <w:sz w:val="20"/>
                <w:szCs w:val="20"/>
              </w:rPr>
            </w:pPr>
            <w:r>
              <w:rPr>
                <w:rFonts w:ascii="Arial" w:hAnsi="Arial" w:cs="Arial"/>
                <w:sz w:val="20"/>
                <w:szCs w:val="20"/>
              </w:rPr>
              <w:t>20</w:t>
            </w:r>
          </w:p>
        </w:tc>
        <w:tc>
          <w:tcPr>
            <w:tcW w:w="720" w:type="dxa"/>
          </w:tcPr>
          <w:p w:rsidR="00313A80" w:rsidRPr="00733E48" w:rsidRDefault="00313A80" w:rsidP="00733E48">
            <w:pPr>
              <w:spacing w:line="360" w:lineRule="auto"/>
              <w:jc w:val="center"/>
              <w:rPr>
                <w:rFonts w:ascii="Arial" w:hAnsi="Arial" w:cs="Arial"/>
                <w:sz w:val="20"/>
                <w:szCs w:val="20"/>
              </w:rPr>
            </w:pPr>
            <w:r>
              <w:rPr>
                <w:rFonts w:ascii="Arial" w:hAnsi="Arial" w:cs="Arial"/>
                <w:sz w:val="20"/>
                <w:szCs w:val="20"/>
              </w:rPr>
              <w:t>8</w:t>
            </w:r>
          </w:p>
        </w:tc>
      </w:tr>
      <w:tr w:rsidR="00313A80" w:rsidRPr="00733E48" w:rsidTr="00FF767A">
        <w:tc>
          <w:tcPr>
            <w:tcW w:w="468" w:type="dxa"/>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 xml:space="preserve">13 </w:t>
            </w:r>
          </w:p>
        </w:tc>
        <w:tc>
          <w:tcPr>
            <w:tcW w:w="1980" w:type="dxa"/>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Height</w:t>
            </w:r>
          </w:p>
        </w:tc>
        <w:tc>
          <w:tcPr>
            <w:tcW w:w="779"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28</w:t>
            </w:r>
          </w:p>
        </w:tc>
        <w:tc>
          <w:tcPr>
            <w:tcW w:w="850" w:type="dxa"/>
          </w:tcPr>
          <w:p w:rsidR="00313A80" w:rsidRPr="00733E48" w:rsidRDefault="00313A80" w:rsidP="001920E0">
            <w:pPr>
              <w:spacing w:line="360" w:lineRule="auto"/>
              <w:jc w:val="center"/>
              <w:rPr>
                <w:rFonts w:ascii="Arial" w:hAnsi="Arial" w:cs="Arial"/>
                <w:sz w:val="18"/>
                <w:szCs w:val="18"/>
              </w:rPr>
            </w:pPr>
            <w:r>
              <w:rPr>
                <w:rFonts w:ascii="Arial" w:hAnsi="Arial" w:cs="Arial"/>
                <w:sz w:val="18"/>
                <w:szCs w:val="18"/>
              </w:rPr>
              <w:t>28</w:t>
            </w:r>
          </w:p>
        </w:tc>
        <w:tc>
          <w:tcPr>
            <w:tcW w:w="3771" w:type="dxa"/>
          </w:tcPr>
          <w:p w:rsidR="00313A80" w:rsidRPr="00733E48" w:rsidRDefault="00313A80" w:rsidP="00733E48">
            <w:pPr>
              <w:spacing w:line="360" w:lineRule="auto"/>
              <w:jc w:val="both"/>
              <w:rPr>
                <w:rFonts w:ascii="Arial" w:hAnsi="Arial" w:cs="Arial"/>
                <w:sz w:val="18"/>
                <w:szCs w:val="18"/>
              </w:rPr>
            </w:pPr>
          </w:p>
        </w:tc>
        <w:tc>
          <w:tcPr>
            <w:tcW w:w="720" w:type="dxa"/>
          </w:tcPr>
          <w:p w:rsidR="00313A80" w:rsidRPr="00733E48" w:rsidRDefault="00313A80" w:rsidP="001920E0">
            <w:pPr>
              <w:spacing w:line="360" w:lineRule="auto"/>
              <w:jc w:val="center"/>
              <w:rPr>
                <w:rFonts w:ascii="Arial" w:hAnsi="Arial" w:cs="Arial"/>
                <w:sz w:val="20"/>
                <w:szCs w:val="20"/>
              </w:rPr>
            </w:pPr>
            <w:r>
              <w:rPr>
                <w:rFonts w:ascii="Arial" w:hAnsi="Arial" w:cs="Arial"/>
                <w:sz w:val="20"/>
                <w:szCs w:val="20"/>
              </w:rPr>
              <w:t>20</w:t>
            </w:r>
          </w:p>
        </w:tc>
        <w:tc>
          <w:tcPr>
            <w:tcW w:w="720" w:type="dxa"/>
          </w:tcPr>
          <w:p w:rsidR="00313A80" w:rsidRPr="00733E48" w:rsidRDefault="00313A80" w:rsidP="001920E0">
            <w:pPr>
              <w:spacing w:line="360" w:lineRule="auto"/>
              <w:jc w:val="center"/>
              <w:rPr>
                <w:rFonts w:ascii="Arial" w:hAnsi="Arial" w:cs="Arial"/>
                <w:sz w:val="20"/>
                <w:szCs w:val="20"/>
              </w:rPr>
            </w:pPr>
            <w:r>
              <w:rPr>
                <w:rFonts w:ascii="Arial" w:hAnsi="Arial" w:cs="Arial"/>
                <w:sz w:val="20"/>
                <w:szCs w:val="20"/>
              </w:rPr>
              <w:t>8</w:t>
            </w:r>
          </w:p>
        </w:tc>
      </w:tr>
      <w:tr w:rsidR="00313A80" w:rsidRPr="00733E48" w:rsidTr="00FF767A">
        <w:tc>
          <w:tcPr>
            <w:tcW w:w="468" w:type="dxa"/>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14</w:t>
            </w:r>
          </w:p>
        </w:tc>
        <w:tc>
          <w:tcPr>
            <w:tcW w:w="1980" w:type="dxa"/>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Ante Natal Diagnosis</w:t>
            </w:r>
          </w:p>
        </w:tc>
        <w:tc>
          <w:tcPr>
            <w:tcW w:w="779"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w:t>
            </w:r>
          </w:p>
        </w:tc>
        <w:tc>
          <w:tcPr>
            <w:tcW w:w="850" w:type="dxa"/>
          </w:tcPr>
          <w:p w:rsidR="00313A80" w:rsidRPr="00733E48" w:rsidRDefault="00313A80" w:rsidP="00733E48">
            <w:pPr>
              <w:spacing w:line="360" w:lineRule="auto"/>
              <w:jc w:val="center"/>
              <w:rPr>
                <w:rFonts w:ascii="Arial" w:hAnsi="Arial" w:cs="Arial"/>
                <w:sz w:val="18"/>
                <w:szCs w:val="18"/>
              </w:rPr>
            </w:pPr>
            <w:r>
              <w:rPr>
                <w:rFonts w:ascii="Arial" w:hAnsi="Arial" w:cs="Arial"/>
                <w:sz w:val="18"/>
                <w:szCs w:val="18"/>
              </w:rPr>
              <w:t>-</w:t>
            </w:r>
          </w:p>
        </w:tc>
        <w:tc>
          <w:tcPr>
            <w:tcW w:w="3771" w:type="dxa"/>
          </w:tcPr>
          <w:p w:rsidR="00313A80" w:rsidRPr="00733E48" w:rsidRDefault="00313A80" w:rsidP="00733E48">
            <w:pPr>
              <w:spacing w:line="360" w:lineRule="auto"/>
              <w:jc w:val="both"/>
              <w:rPr>
                <w:rFonts w:ascii="Arial" w:hAnsi="Arial" w:cs="Arial"/>
                <w:sz w:val="18"/>
                <w:szCs w:val="18"/>
              </w:rPr>
            </w:pPr>
          </w:p>
        </w:tc>
        <w:tc>
          <w:tcPr>
            <w:tcW w:w="720" w:type="dxa"/>
          </w:tcPr>
          <w:p w:rsidR="00313A80" w:rsidRPr="00733E48" w:rsidRDefault="00313A80" w:rsidP="001920E0">
            <w:pPr>
              <w:spacing w:line="360" w:lineRule="auto"/>
              <w:jc w:val="center"/>
              <w:rPr>
                <w:rFonts w:ascii="Arial" w:hAnsi="Arial" w:cs="Arial"/>
                <w:sz w:val="20"/>
                <w:szCs w:val="20"/>
              </w:rPr>
            </w:pPr>
          </w:p>
        </w:tc>
        <w:tc>
          <w:tcPr>
            <w:tcW w:w="720" w:type="dxa"/>
          </w:tcPr>
          <w:p w:rsidR="00313A80" w:rsidRPr="00733E48" w:rsidRDefault="00313A80" w:rsidP="001920E0">
            <w:pPr>
              <w:spacing w:line="360" w:lineRule="auto"/>
              <w:jc w:val="center"/>
              <w:rPr>
                <w:rFonts w:ascii="Arial" w:hAnsi="Arial" w:cs="Arial"/>
                <w:sz w:val="20"/>
                <w:szCs w:val="20"/>
              </w:rPr>
            </w:pPr>
            <w:r>
              <w:rPr>
                <w:rFonts w:ascii="Arial" w:hAnsi="Arial" w:cs="Arial"/>
                <w:sz w:val="20"/>
                <w:szCs w:val="20"/>
              </w:rPr>
              <w:t>-</w:t>
            </w:r>
          </w:p>
        </w:tc>
      </w:tr>
      <w:tr w:rsidR="00313A80" w:rsidRPr="00733E48" w:rsidTr="00FF767A">
        <w:tc>
          <w:tcPr>
            <w:tcW w:w="468" w:type="dxa"/>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15</w:t>
            </w:r>
          </w:p>
        </w:tc>
        <w:tc>
          <w:tcPr>
            <w:tcW w:w="1980" w:type="dxa"/>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Pre Proc Seizures</w:t>
            </w:r>
          </w:p>
        </w:tc>
        <w:tc>
          <w:tcPr>
            <w:tcW w:w="779"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28</w:t>
            </w:r>
          </w:p>
        </w:tc>
        <w:tc>
          <w:tcPr>
            <w:tcW w:w="850" w:type="dxa"/>
          </w:tcPr>
          <w:p w:rsidR="00313A80" w:rsidRPr="00733E48" w:rsidRDefault="00313A80" w:rsidP="001920E0">
            <w:pPr>
              <w:spacing w:line="360" w:lineRule="auto"/>
              <w:jc w:val="center"/>
              <w:rPr>
                <w:rFonts w:ascii="Arial" w:hAnsi="Arial" w:cs="Arial"/>
                <w:sz w:val="18"/>
                <w:szCs w:val="18"/>
              </w:rPr>
            </w:pPr>
            <w:r>
              <w:rPr>
                <w:rFonts w:ascii="Arial" w:hAnsi="Arial" w:cs="Arial"/>
                <w:sz w:val="18"/>
                <w:szCs w:val="18"/>
              </w:rPr>
              <w:t>28</w:t>
            </w:r>
          </w:p>
        </w:tc>
        <w:tc>
          <w:tcPr>
            <w:tcW w:w="3771" w:type="dxa"/>
          </w:tcPr>
          <w:p w:rsidR="00313A80" w:rsidRPr="00733E48" w:rsidRDefault="00313A80" w:rsidP="00733E48">
            <w:pPr>
              <w:spacing w:line="360" w:lineRule="auto"/>
              <w:jc w:val="both"/>
              <w:rPr>
                <w:rFonts w:ascii="Arial" w:hAnsi="Arial" w:cs="Arial"/>
                <w:sz w:val="18"/>
                <w:szCs w:val="18"/>
              </w:rPr>
            </w:pPr>
          </w:p>
        </w:tc>
        <w:tc>
          <w:tcPr>
            <w:tcW w:w="720" w:type="dxa"/>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20</w:t>
            </w:r>
          </w:p>
        </w:tc>
        <w:tc>
          <w:tcPr>
            <w:tcW w:w="720" w:type="dxa"/>
          </w:tcPr>
          <w:p w:rsidR="00313A80" w:rsidRPr="00733E48" w:rsidRDefault="00313A80" w:rsidP="001920E0">
            <w:pPr>
              <w:spacing w:line="360" w:lineRule="auto"/>
              <w:jc w:val="center"/>
              <w:rPr>
                <w:rFonts w:ascii="Arial" w:hAnsi="Arial" w:cs="Arial"/>
                <w:sz w:val="20"/>
                <w:szCs w:val="20"/>
              </w:rPr>
            </w:pPr>
            <w:r>
              <w:rPr>
                <w:rFonts w:ascii="Arial" w:hAnsi="Arial" w:cs="Arial"/>
                <w:sz w:val="20"/>
                <w:szCs w:val="20"/>
              </w:rPr>
              <w:t>8</w:t>
            </w:r>
          </w:p>
        </w:tc>
      </w:tr>
      <w:tr w:rsidR="00313A80" w:rsidRPr="00733E48" w:rsidTr="00FF767A">
        <w:tc>
          <w:tcPr>
            <w:tcW w:w="468" w:type="dxa"/>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16</w:t>
            </w:r>
          </w:p>
        </w:tc>
        <w:tc>
          <w:tcPr>
            <w:tcW w:w="1980" w:type="dxa"/>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 xml:space="preserve">Pre Proc NYHA </w:t>
            </w:r>
          </w:p>
        </w:tc>
        <w:tc>
          <w:tcPr>
            <w:tcW w:w="779"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28</w:t>
            </w:r>
          </w:p>
        </w:tc>
        <w:tc>
          <w:tcPr>
            <w:tcW w:w="850"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28</w:t>
            </w:r>
          </w:p>
        </w:tc>
        <w:tc>
          <w:tcPr>
            <w:tcW w:w="3771" w:type="dxa"/>
          </w:tcPr>
          <w:p w:rsidR="00313A80" w:rsidRPr="00733E48" w:rsidRDefault="00313A80" w:rsidP="00733E48">
            <w:pPr>
              <w:spacing w:line="360" w:lineRule="auto"/>
              <w:jc w:val="both"/>
              <w:rPr>
                <w:rFonts w:ascii="Arial" w:hAnsi="Arial" w:cs="Arial"/>
                <w:sz w:val="18"/>
                <w:szCs w:val="18"/>
              </w:rPr>
            </w:pPr>
          </w:p>
        </w:tc>
        <w:tc>
          <w:tcPr>
            <w:tcW w:w="720" w:type="dxa"/>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20</w:t>
            </w:r>
          </w:p>
        </w:tc>
        <w:tc>
          <w:tcPr>
            <w:tcW w:w="720" w:type="dxa"/>
          </w:tcPr>
          <w:p w:rsidR="00313A80" w:rsidRPr="00733E48" w:rsidRDefault="00313A80" w:rsidP="001920E0">
            <w:pPr>
              <w:spacing w:line="360" w:lineRule="auto"/>
              <w:jc w:val="center"/>
              <w:rPr>
                <w:rFonts w:ascii="Arial" w:hAnsi="Arial" w:cs="Arial"/>
                <w:sz w:val="20"/>
                <w:szCs w:val="20"/>
              </w:rPr>
            </w:pPr>
            <w:r>
              <w:rPr>
                <w:rFonts w:ascii="Arial" w:hAnsi="Arial" w:cs="Arial"/>
                <w:sz w:val="20"/>
                <w:szCs w:val="20"/>
              </w:rPr>
              <w:t>8</w:t>
            </w:r>
          </w:p>
        </w:tc>
      </w:tr>
      <w:tr w:rsidR="00313A80" w:rsidRPr="00733E48" w:rsidTr="00FF767A">
        <w:tc>
          <w:tcPr>
            <w:tcW w:w="468" w:type="dxa"/>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17</w:t>
            </w:r>
          </w:p>
        </w:tc>
        <w:tc>
          <w:tcPr>
            <w:tcW w:w="1980" w:type="dxa"/>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Pre Proc Smoker</w:t>
            </w:r>
          </w:p>
        </w:tc>
        <w:tc>
          <w:tcPr>
            <w:tcW w:w="779"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28</w:t>
            </w:r>
          </w:p>
        </w:tc>
        <w:tc>
          <w:tcPr>
            <w:tcW w:w="850"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28</w:t>
            </w:r>
          </w:p>
        </w:tc>
        <w:tc>
          <w:tcPr>
            <w:tcW w:w="3771" w:type="dxa"/>
          </w:tcPr>
          <w:p w:rsidR="00313A80" w:rsidRPr="00733E48" w:rsidRDefault="00313A80" w:rsidP="00733E48">
            <w:pPr>
              <w:spacing w:line="360" w:lineRule="auto"/>
              <w:jc w:val="both"/>
              <w:rPr>
                <w:rFonts w:ascii="Arial" w:hAnsi="Arial" w:cs="Arial"/>
                <w:sz w:val="18"/>
                <w:szCs w:val="18"/>
              </w:rPr>
            </w:pPr>
          </w:p>
        </w:tc>
        <w:tc>
          <w:tcPr>
            <w:tcW w:w="720" w:type="dxa"/>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20</w:t>
            </w:r>
          </w:p>
        </w:tc>
        <w:tc>
          <w:tcPr>
            <w:tcW w:w="720" w:type="dxa"/>
          </w:tcPr>
          <w:p w:rsidR="00313A80" w:rsidRPr="00733E48" w:rsidRDefault="00313A80" w:rsidP="001920E0">
            <w:pPr>
              <w:spacing w:line="360" w:lineRule="auto"/>
              <w:jc w:val="center"/>
              <w:rPr>
                <w:rFonts w:ascii="Arial" w:hAnsi="Arial" w:cs="Arial"/>
                <w:sz w:val="20"/>
                <w:szCs w:val="20"/>
              </w:rPr>
            </w:pPr>
            <w:r>
              <w:rPr>
                <w:rFonts w:ascii="Arial" w:hAnsi="Arial" w:cs="Arial"/>
                <w:sz w:val="20"/>
                <w:szCs w:val="20"/>
              </w:rPr>
              <w:t>8</w:t>
            </w:r>
          </w:p>
        </w:tc>
      </w:tr>
      <w:tr w:rsidR="00313A80" w:rsidRPr="00733E48" w:rsidTr="00FF767A">
        <w:tc>
          <w:tcPr>
            <w:tcW w:w="468" w:type="dxa"/>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18</w:t>
            </w:r>
          </w:p>
        </w:tc>
        <w:tc>
          <w:tcPr>
            <w:tcW w:w="1980" w:type="dxa"/>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Pre Proc Diabetes</w:t>
            </w:r>
          </w:p>
        </w:tc>
        <w:tc>
          <w:tcPr>
            <w:tcW w:w="779"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28</w:t>
            </w:r>
          </w:p>
        </w:tc>
        <w:tc>
          <w:tcPr>
            <w:tcW w:w="850"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28</w:t>
            </w:r>
          </w:p>
        </w:tc>
        <w:tc>
          <w:tcPr>
            <w:tcW w:w="3771" w:type="dxa"/>
          </w:tcPr>
          <w:p w:rsidR="00313A80" w:rsidRPr="00733E48" w:rsidRDefault="00313A80" w:rsidP="00733E48">
            <w:pPr>
              <w:spacing w:line="360" w:lineRule="auto"/>
              <w:jc w:val="both"/>
              <w:rPr>
                <w:rFonts w:ascii="Arial" w:hAnsi="Arial" w:cs="Arial"/>
                <w:sz w:val="18"/>
                <w:szCs w:val="18"/>
              </w:rPr>
            </w:pPr>
          </w:p>
        </w:tc>
        <w:tc>
          <w:tcPr>
            <w:tcW w:w="720" w:type="dxa"/>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20</w:t>
            </w:r>
          </w:p>
        </w:tc>
        <w:tc>
          <w:tcPr>
            <w:tcW w:w="720" w:type="dxa"/>
          </w:tcPr>
          <w:p w:rsidR="00313A80" w:rsidRPr="00733E48" w:rsidRDefault="00313A80" w:rsidP="001920E0">
            <w:pPr>
              <w:spacing w:line="360" w:lineRule="auto"/>
              <w:jc w:val="center"/>
              <w:rPr>
                <w:rFonts w:ascii="Arial" w:hAnsi="Arial" w:cs="Arial"/>
                <w:sz w:val="20"/>
                <w:szCs w:val="20"/>
              </w:rPr>
            </w:pPr>
            <w:r>
              <w:rPr>
                <w:rFonts w:ascii="Arial" w:hAnsi="Arial" w:cs="Arial"/>
                <w:sz w:val="20"/>
                <w:szCs w:val="20"/>
              </w:rPr>
              <w:t>8</w:t>
            </w:r>
          </w:p>
        </w:tc>
      </w:tr>
      <w:tr w:rsidR="00313A80" w:rsidRPr="00733E48" w:rsidTr="00FF767A">
        <w:tc>
          <w:tcPr>
            <w:tcW w:w="468" w:type="dxa"/>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19</w:t>
            </w:r>
          </w:p>
        </w:tc>
        <w:tc>
          <w:tcPr>
            <w:tcW w:w="1980" w:type="dxa"/>
          </w:tcPr>
          <w:p w:rsidR="00313A80" w:rsidRPr="00733E48" w:rsidRDefault="00313A80" w:rsidP="00733E48">
            <w:pPr>
              <w:spacing w:line="360" w:lineRule="auto"/>
              <w:jc w:val="both"/>
              <w:rPr>
                <w:rFonts w:ascii="Arial" w:hAnsi="Arial" w:cs="Arial"/>
                <w:sz w:val="18"/>
                <w:szCs w:val="18"/>
              </w:rPr>
            </w:pPr>
            <w:proofErr w:type="spellStart"/>
            <w:r w:rsidRPr="00733E48">
              <w:rPr>
                <w:rFonts w:ascii="Arial" w:hAnsi="Arial" w:cs="Arial"/>
                <w:sz w:val="18"/>
                <w:szCs w:val="18"/>
              </w:rPr>
              <w:t>Hx</w:t>
            </w:r>
            <w:proofErr w:type="spellEnd"/>
            <w:r w:rsidRPr="00733E48">
              <w:rPr>
                <w:rFonts w:ascii="Arial" w:hAnsi="Arial" w:cs="Arial"/>
                <w:sz w:val="18"/>
                <w:szCs w:val="18"/>
              </w:rPr>
              <w:t xml:space="preserve"> Pulmonary Dis</w:t>
            </w:r>
          </w:p>
        </w:tc>
        <w:tc>
          <w:tcPr>
            <w:tcW w:w="779"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25</w:t>
            </w:r>
          </w:p>
        </w:tc>
        <w:tc>
          <w:tcPr>
            <w:tcW w:w="850"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28</w:t>
            </w:r>
          </w:p>
        </w:tc>
        <w:tc>
          <w:tcPr>
            <w:tcW w:w="3771" w:type="dxa"/>
          </w:tcPr>
          <w:p w:rsidR="00313A80" w:rsidRPr="00733E48" w:rsidRDefault="00313A80" w:rsidP="00733E48">
            <w:pPr>
              <w:spacing w:line="360" w:lineRule="auto"/>
              <w:jc w:val="both"/>
              <w:rPr>
                <w:rFonts w:ascii="Arial" w:hAnsi="Arial" w:cs="Arial"/>
                <w:sz w:val="18"/>
                <w:szCs w:val="18"/>
              </w:rPr>
            </w:pPr>
            <w:r>
              <w:rPr>
                <w:rFonts w:ascii="Arial" w:hAnsi="Arial" w:cs="Arial"/>
                <w:sz w:val="18"/>
                <w:szCs w:val="18"/>
              </w:rPr>
              <w:t>3 incorrect</w:t>
            </w:r>
          </w:p>
        </w:tc>
        <w:tc>
          <w:tcPr>
            <w:tcW w:w="720" w:type="dxa"/>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17/20</w:t>
            </w:r>
          </w:p>
        </w:tc>
        <w:tc>
          <w:tcPr>
            <w:tcW w:w="720" w:type="dxa"/>
          </w:tcPr>
          <w:p w:rsidR="00313A80" w:rsidRPr="00733E48" w:rsidRDefault="00313A80" w:rsidP="001920E0">
            <w:pPr>
              <w:spacing w:line="360" w:lineRule="auto"/>
              <w:jc w:val="center"/>
              <w:rPr>
                <w:rFonts w:ascii="Arial" w:hAnsi="Arial" w:cs="Arial"/>
                <w:sz w:val="20"/>
                <w:szCs w:val="20"/>
              </w:rPr>
            </w:pPr>
            <w:r>
              <w:rPr>
                <w:rFonts w:ascii="Arial" w:hAnsi="Arial" w:cs="Arial"/>
                <w:sz w:val="20"/>
                <w:szCs w:val="20"/>
              </w:rPr>
              <w:t>8</w:t>
            </w:r>
          </w:p>
        </w:tc>
      </w:tr>
      <w:tr w:rsidR="00313A80" w:rsidRPr="00733E48" w:rsidTr="00FF767A">
        <w:tc>
          <w:tcPr>
            <w:tcW w:w="468" w:type="dxa"/>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20</w:t>
            </w:r>
          </w:p>
        </w:tc>
        <w:tc>
          <w:tcPr>
            <w:tcW w:w="1980" w:type="dxa"/>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Pre Proc IHD</w:t>
            </w:r>
          </w:p>
        </w:tc>
        <w:tc>
          <w:tcPr>
            <w:tcW w:w="779"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26</w:t>
            </w:r>
          </w:p>
        </w:tc>
        <w:tc>
          <w:tcPr>
            <w:tcW w:w="850"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28</w:t>
            </w:r>
          </w:p>
        </w:tc>
        <w:tc>
          <w:tcPr>
            <w:tcW w:w="3771" w:type="dxa"/>
          </w:tcPr>
          <w:p w:rsidR="00313A80" w:rsidRPr="00733E48" w:rsidRDefault="00313A80" w:rsidP="00733E48">
            <w:pPr>
              <w:spacing w:line="360" w:lineRule="auto"/>
              <w:jc w:val="both"/>
              <w:rPr>
                <w:rFonts w:ascii="Arial" w:hAnsi="Arial" w:cs="Arial"/>
                <w:sz w:val="18"/>
                <w:szCs w:val="18"/>
              </w:rPr>
            </w:pPr>
            <w:r>
              <w:rPr>
                <w:rFonts w:ascii="Arial" w:hAnsi="Arial" w:cs="Arial"/>
                <w:sz w:val="18"/>
                <w:szCs w:val="18"/>
              </w:rPr>
              <w:t>2 incorrect</w:t>
            </w:r>
          </w:p>
        </w:tc>
        <w:tc>
          <w:tcPr>
            <w:tcW w:w="720" w:type="dxa"/>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18/20</w:t>
            </w:r>
          </w:p>
        </w:tc>
        <w:tc>
          <w:tcPr>
            <w:tcW w:w="720" w:type="dxa"/>
          </w:tcPr>
          <w:p w:rsidR="00313A80" w:rsidRPr="00733E48" w:rsidRDefault="00313A80" w:rsidP="001920E0">
            <w:pPr>
              <w:spacing w:line="360" w:lineRule="auto"/>
              <w:jc w:val="center"/>
              <w:rPr>
                <w:rFonts w:ascii="Arial" w:hAnsi="Arial" w:cs="Arial"/>
                <w:sz w:val="20"/>
                <w:szCs w:val="20"/>
              </w:rPr>
            </w:pPr>
            <w:r>
              <w:rPr>
                <w:rFonts w:ascii="Arial" w:hAnsi="Arial" w:cs="Arial"/>
                <w:sz w:val="20"/>
                <w:szCs w:val="20"/>
              </w:rPr>
              <w:t>8</w:t>
            </w:r>
          </w:p>
        </w:tc>
      </w:tr>
      <w:tr w:rsidR="00313A80" w:rsidRPr="00733E48" w:rsidTr="00FF767A">
        <w:tc>
          <w:tcPr>
            <w:tcW w:w="468" w:type="dxa"/>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21</w:t>
            </w:r>
          </w:p>
        </w:tc>
        <w:tc>
          <w:tcPr>
            <w:tcW w:w="1980" w:type="dxa"/>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Comorbidity Present</w:t>
            </w:r>
          </w:p>
        </w:tc>
        <w:tc>
          <w:tcPr>
            <w:tcW w:w="779"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28</w:t>
            </w:r>
          </w:p>
        </w:tc>
        <w:tc>
          <w:tcPr>
            <w:tcW w:w="850"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28</w:t>
            </w:r>
          </w:p>
        </w:tc>
        <w:tc>
          <w:tcPr>
            <w:tcW w:w="3771" w:type="dxa"/>
          </w:tcPr>
          <w:p w:rsidR="00313A80" w:rsidRPr="00733E48" w:rsidRDefault="00313A80" w:rsidP="00733E48">
            <w:pPr>
              <w:spacing w:line="360" w:lineRule="auto"/>
              <w:jc w:val="both"/>
              <w:rPr>
                <w:rFonts w:ascii="Arial" w:hAnsi="Arial" w:cs="Arial"/>
                <w:sz w:val="18"/>
                <w:szCs w:val="18"/>
              </w:rPr>
            </w:pPr>
          </w:p>
        </w:tc>
        <w:tc>
          <w:tcPr>
            <w:tcW w:w="720" w:type="dxa"/>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18</w:t>
            </w:r>
          </w:p>
        </w:tc>
        <w:tc>
          <w:tcPr>
            <w:tcW w:w="720" w:type="dxa"/>
          </w:tcPr>
          <w:p w:rsidR="00313A80" w:rsidRPr="00733E48" w:rsidRDefault="00313A80" w:rsidP="001920E0">
            <w:pPr>
              <w:spacing w:line="360" w:lineRule="auto"/>
              <w:jc w:val="center"/>
              <w:rPr>
                <w:rFonts w:ascii="Arial" w:hAnsi="Arial" w:cs="Arial"/>
                <w:sz w:val="20"/>
                <w:szCs w:val="20"/>
              </w:rPr>
            </w:pPr>
            <w:r>
              <w:rPr>
                <w:rFonts w:ascii="Arial" w:hAnsi="Arial" w:cs="Arial"/>
                <w:sz w:val="20"/>
                <w:szCs w:val="20"/>
              </w:rPr>
              <w:t>6</w:t>
            </w:r>
          </w:p>
        </w:tc>
      </w:tr>
      <w:tr w:rsidR="00313A80" w:rsidRPr="00733E48" w:rsidTr="00FF767A">
        <w:tc>
          <w:tcPr>
            <w:tcW w:w="468" w:type="dxa"/>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22</w:t>
            </w:r>
          </w:p>
        </w:tc>
        <w:tc>
          <w:tcPr>
            <w:tcW w:w="1980" w:type="dxa"/>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Comorbid Conditions</w:t>
            </w:r>
          </w:p>
        </w:tc>
        <w:tc>
          <w:tcPr>
            <w:tcW w:w="779" w:type="dxa"/>
          </w:tcPr>
          <w:p w:rsidR="00313A80" w:rsidRPr="00733E48" w:rsidRDefault="00313A80" w:rsidP="001920E0">
            <w:pPr>
              <w:spacing w:line="360" w:lineRule="auto"/>
              <w:jc w:val="center"/>
              <w:rPr>
                <w:rFonts w:ascii="Arial" w:hAnsi="Arial" w:cs="Arial"/>
                <w:sz w:val="18"/>
                <w:szCs w:val="18"/>
              </w:rPr>
            </w:pPr>
            <w:r>
              <w:rPr>
                <w:rFonts w:ascii="Arial" w:hAnsi="Arial" w:cs="Arial"/>
                <w:sz w:val="18"/>
                <w:szCs w:val="18"/>
              </w:rPr>
              <w:t>33</w:t>
            </w:r>
          </w:p>
        </w:tc>
        <w:tc>
          <w:tcPr>
            <w:tcW w:w="850" w:type="dxa"/>
          </w:tcPr>
          <w:p w:rsidR="00313A80" w:rsidRPr="00733E48" w:rsidRDefault="00313A80" w:rsidP="001920E0">
            <w:pPr>
              <w:spacing w:line="360" w:lineRule="auto"/>
              <w:jc w:val="center"/>
              <w:rPr>
                <w:rFonts w:ascii="Arial" w:hAnsi="Arial" w:cs="Arial"/>
                <w:sz w:val="18"/>
                <w:szCs w:val="18"/>
              </w:rPr>
            </w:pPr>
            <w:r>
              <w:rPr>
                <w:rFonts w:ascii="Arial" w:hAnsi="Arial" w:cs="Arial"/>
                <w:sz w:val="18"/>
                <w:szCs w:val="18"/>
              </w:rPr>
              <w:t>34</w:t>
            </w:r>
          </w:p>
        </w:tc>
        <w:tc>
          <w:tcPr>
            <w:tcW w:w="3771" w:type="dxa"/>
          </w:tcPr>
          <w:p w:rsidR="00313A80" w:rsidRPr="00733E48" w:rsidRDefault="00313A80" w:rsidP="00733E48">
            <w:pPr>
              <w:spacing w:line="360" w:lineRule="auto"/>
              <w:jc w:val="both"/>
              <w:rPr>
                <w:rFonts w:ascii="Arial" w:hAnsi="Arial" w:cs="Arial"/>
                <w:sz w:val="18"/>
                <w:szCs w:val="18"/>
              </w:rPr>
            </w:pPr>
            <w:r>
              <w:rPr>
                <w:rFonts w:ascii="Arial" w:hAnsi="Arial" w:cs="Arial"/>
                <w:sz w:val="18"/>
                <w:szCs w:val="18"/>
              </w:rPr>
              <w:t>1 incorrect</w:t>
            </w:r>
          </w:p>
        </w:tc>
        <w:tc>
          <w:tcPr>
            <w:tcW w:w="720" w:type="dxa"/>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24/25</w:t>
            </w:r>
          </w:p>
        </w:tc>
        <w:tc>
          <w:tcPr>
            <w:tcW w:w="720" w:type="dxa"/>
          </w:tcPr>
          <w:p w:rsidR="00313A80" w:rsidRPr="00733E48" w:rsidRDefault="00313A80" w:rsidP="001920E0">
            <w:pPr>
              <w:spacing w:line="360" w:lineRule="auto"/>
              <w:jc w:val="center"/>
              <w:rPr>
                <w:rFonts w:ascii="Arial" w:hAnsi="Arial" w:cs="Arial"/>
                <w:sz w:val="20"/>
                <w:szCs w:val="20"/>
              </w:rPr>
            </w:pPr>
            <w:r>
              <w:rPr>
                <w:rFonts w:ascii="Arial" w:hAnsi="Arial" w:cs="Arial"/>
                <w:sz w:val="20"/>
                <w:szCs w:val="20"/>
              </w:rPr>
              <w:t>9</w:t>
            </w:r>
          </w:p>
        </w:tc>
      </w:tr>
      <w:tr w:rsidR="00313A80" w:rsidRPr="00733E48" w:rsidTr="00FF767A">
        <w:tc>
          <w:tcPr>
            <w:tcW w:w="468" w:type="dxa"/>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23</w:t>
            </w:r>
          </w:p>
        </w:tc>
        <w:tc>
          <w:tcPr>
            <w:tcW w:w="1980" w:type="dxa"/>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Pre Proc Systemic Ventricular EF</w:t>
            </w:r>
          </w:p>
        </w:tc>
        <w:tc>
          <w:tcPr>
            <w:tcW w:w="779"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28</w:t>
            </w:r>
          </w:p>
        </w:tc>
        <w:tc>
          <w:tcPr>
            <w:tcW w:w="850"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28</w:t>
            </w:r>
          </w:p>
        </w:tc>
        <w:tc>
          <w:tcPr>
            <w:tcW w:w="3771" w:type="dxa"/>
          </w:tcPr>
          <w:p w:rsidR="00313A80" w:rsidRPr="00733E48" w:rsidRDefault="00313A80" w:rsidP="00733E48">
            <w:pPr>
              <w:spacing w:line="360" w:lineRule="auto"/>
              <w:jc w:val="both"/>
              <w:rPr>
                <w:rFonts w:ascii="Arial" w:hAnsi="Arial" w:cs="Arial"/>
                <w:sz w:val="18"/>
                <w:szCs w:val="18"/>
              </w:rPr>
            </w:pPr>
          </w:p>
        </w:tc>
        <w:tc>
          <w:tcPr>
            <w:tcW w:w="720" w:type="dxa"/>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20</w:t>
            </w:r>
          </w:p>
        </w:tc>
        <w:tc>
          <w:tcPr>
            <w:tcW w:w="720" w:type="dxa"/>
          </w:tcPr>
          <w:p w:rsidR="00313A80" w:rsidRPr="00733E48" w:rsidRDefault="00313A80" w:rsidP="001920E0">
            <w:pPr>
              <w:spacing w:line="360" w:lineRule="auto"/>
              <w:jc w:val="center"/>
              <w:rPr>
                <w:rFonts w:ascii="Arial" w:hAnsi="Arial" w:cs="Arial"/>
                <w:sz w:val="20"/>
                <w:szCs w:val="20"/>
              </w:rPr>
            </w:pPr>
            <w:r>
              <w:rPr>
                <w:rFonts w:ascii="Arial" w:hAnsi="Arial" w:cs="Arial"/>
                <w:sz w:val="20"/>
                <w:szCs w:val="20"/>
              </w:rPr>
              <w:t>8</w:t>
            </w:r>
          </w:p>
        </w:tc>
      </w:tr>
      <w:tr w:rsidR="00313A80" w:rsidRPr="00733E48" w:rsidTr="00FF767A">
        <w:tc>
          <w:tcPr>
            <w:tcW w:w="468" w:type="dxa"/>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24</w:t>
            </w:r>
          </w:p>
        </w:tc>
        <w:tc>
          <w:tcPr>
            <w:tcW w:w="1980" w:type="dxa"/>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 xml:space="preserve">Pre Proc Sub Pul Ventricular EF </w:t>
            </w:r>
          </w:p>
        </w:tc>
        <w:tc>
          <w:tcPr>
            <w:tcW w:w="779"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24</w:t>
            </w:r>
          </w:p>
        </w:tc>
        <w:tc>
          <w:tcPr>
            <w:tcW w:w="850" w:type="dxa"/>
          </w:tcPr>
          <w:p w:rsidR="00313A80" w:rsidRPr="00733E48" w:rsidRDefault="00313A80" w:rsidP="002303FA">
            <w:pPr>
              <w:spacing w:line="360" w:lineRule="auto"/>
              <w:jc w:val="center"/>
              <w:rPr>
                <w:rFonts w:ascii="Arial" w:hAnsi="Arial" w:cs="Arial"/>
                <w:sz w:val="18"/>
                <w:szCs w:val="18"/>
              </w:rPr>
            </w:pPr>
            <w:r>
              <w:rPr>
                <w:rFonts w:ascii="Arial" w:hAnsi="Arial" w:cs="Arial"/>
                <w:sz w:val="18"/>
                <w:szCs w:val="18"/>
              </w:rPr>
              <w:t>28</w:t>
            </w:r>
          </w:p>
        </w:tc>
        <w:tc>
          <w:tcPr>
            <w:tcW w:w="3771" w:type="dxa"/>
          </w:tcPr>
          <w:p w:rsidR="00313A80" w:rsidRPr="00733E48" w:rsidRDefault="00313A80" w:rsidP="00733E48">
            <w:pPr>
              <w:spacing w:line="360" w:lineRule="auto"/>
              <w:jc w:val="both"/>
              <w:rPr>
                <w:rFonts w:ascii="Arial" w:hAnsi="Arial" w:cs="Arial"/>
                <w:sz w:val="18"/>
                <w:szCs w:val="18"/>
              </w:rPr>
            </w:pPr>
            <w:r>
              <w:rPr>
                <w:rFonts w:ascii="Arial" w:hAnsi="Arial" w:cs="Arial"/>
                <w:sz w:val="18"/>
                <w:szCs w:val="18"/>
              </w:rPr>
              <w:t>4 incorrect</w:t>
            </w:r>
          </w:p>
        </w:tc>
        <w:tc>
          <w:tcPr>
            <w:tcW w:w="720" w:type="dxa"/>
          </w:tcPr>
          <w:p w:rsidR="00313A80" w:rsidRPr="00733E48" w:rsidRDefault="00313A80" w:rsidP="002303FA">
            <w:pPr>
              <w:spacing w:line="360" w:lineRule="auto"/>
              <w:jc w:val="center"/>
              <w:rPr>
                <w:rFonts w:ascii="Arial" w:hAnsi="Arial" w:cs="Arial"/>
                <w:sz w:val="20"/>
                <w:szCs w:val="20"/>
              </w:rPr>
            </w:pPr>
            <w:r>
              <w:rPr>
                <w:rFonts w:ascii="Arial" w:hAnsi="Arial" w:cs="Arial"/>
                <w:sz w:val="20"/>
                <w:szCs w:val="20"/>
              </w:rPr>
              <w:t>16/20</w:t>
            </w:r>
          </w:p>
        </w:tc>
        <w:tc>
          <w:tcPr>
            <w:tcW w:w="720" w:type="dxa"/>
          </w:tcPr>
          <w:p w:rsidR="00313A80" w:rsidRPr="00733E48" w:rsidRDefault="00313A80" w:rsidP="00733E48">
            <w:pPr>
              <w:spacing w:line="360" w:lineRule="auto"/>
              <w:jc w:val="center"/>
              <w:rPr>
                <w:rFonts w:ascii="Arial" w:hAnsi="Arial" w:cs="Arial"/>
                <w:sz w:val="20"/>
                <w:szCs w:val="20"/>
              </w:rPr>
            </w:pPr>
            <w:r>
              <w:rPr>
                <w:rFonts w:ascii="Arial" w:hAnsi="Arial" w:cs="Arial"/>
                <w:sz w:val="20"/>
                <w:szCs w:val="20"/>
              </w:rPr>
              <w:t>8</w:t>
            </w:r>
          </w:p>
        </w:tc>
      </w:tr>
      <w:tr w:rsidR="00313A80" w:rsidRPr="00733E48" w:rsidTr="00FF767A">
        <w:tc>
          <w:tcPr>
            <w:tcW w:w="468" w:type="dxa"/>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25</w:t>
            </w:r>
          </w:p>
        </w:tc>
        <w:tc>
          <w:tcPr>
            <w:tcW w:w="1980" w:type="dxa"/>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Pre-proc valve/septal defect/ vessel size</w:t>
            </w:r>
          </w:p>
        </w:tc>
        <w:tc>
          <w:tcPr>
            <w:tcW w:w="779" w:type="dxa"/>
          </w:tcPr>
          <w:p w:rsidR="00313A80" w:rsidRPr="00733E48" w:rsidRDefault="00313A80" w:rsidP="00733E48">
            <w:pPr>
              <w:spacing w:line="360" w:lineRule="auto"/>
              <w:jc w:val="center"/>
              <w:rPr>
                <w:rFonts w:ascii="Arial" w:hAnsi="Arial" w:cs="Arial"/>
                <w:sz w:val="18"/>
                <w:szCs w:val="18"/>
              </w:rPr>
            </w:pPr>
            <w:r>
              <w:rPr>
                <w:rFonts w:ascii="Arial" w:hAnsi="Arial" w:cs="Arial"/>
                <w:sz w:val="18"/>
                <w:szCs w:val="18"/>
              </w:rPr>
              <w:t>-</w:t>
            </w:r>
          </w:p>
        </w:tc>
        <w:tc>
          <w:tcPr>
            <w:tcW w:w="850" w:type="dxa"/>
          </w:tcPr>
          <w:p w:rsidR="00313A80" w:rsidRPr="00733E48" w:rsidRDefault="00313A80" w:rsidP="00733E48">
            <w:pPr>
              <w:spacing w:line="360" w:lineRule="auto"/>
              <w:jc w:val="center"/>
              <w:rPr>
                <w:rFonts w:ascii="Arial" w:hAnsi="Arial" w:cs="Arial"/>
                <w:sz w:val="18"/>
                <w:szCs w:val="18"/>
              </w:rPr>
            </w:pPr>
            <w:r>
              <w:rPr>
                <w:rFonts w:ascii="Arial" w:hAnsi="Arial" w:cs="Arial"/>
                <w:sz w:val="18"/>
                <w:szCs w:val="18"/>
              </w:rPr>
              <w:t>-</w:t>
            </w:r>
          </w:p>
        </w:tc>
        <w:tc>
          <w:tcPr>
            <w:tcW w:w="3771" w:type="dxa"/>
          </w:tcPr>
          <w:p w:rsidR="00313A80" w:rsidRPr="00733E48" w:rsidRDefault="00313A80" w:rsidP="00733E48">
            <w:pPr>
              <w:spacing w:line="360" w:lineRule="auto"/>
              <w:jc w:val="both"/>
              <w:rPr>
                <w:rFonts w:ascii="Arial" w:hAnsi="Arial" w:cs="Arial"/>
                <w:sz w:val="18"/>
                <w:szCs w:val="18"/>
              </w:rPr>
            </w:pPr>
          </w:p>
        </w:tc>
        <w:tc>
          <w:tcPr>
            <w:tcW w:w="720" w:type="dxa"/>
          </w:tcPr>
          <w:p w:rsidR="00313A80" w:rsidRPr="00733E48" w:rsidRDefault="00313A80" w:rsidP="00733E48">
            <w:pPr>
              <w:spacing w:line="360" w:lineRule="auto"/>
              <w:jc w:val="center"/>
              <w:rPr>
                <w:rFonts w:ascii="Arial" w:hAnsi="Arial" w:cs="Arial"/>
                <w:sz w:val="20"/>
                <w:szCs w:val="20"/>
              </w:rPr>
            </w:pPr>
            <w:r>
              <w:rPr>
                <w:rFonts w:ascii="Arial" w:hAnsi="Arial" w:cs="Arial"/>
                <w:sz w:val="20"/>
                <w:szCs w:val="20"/>
              </w:rPr>
              <w:t>-</w:t>
            </w:r>
          </w:p>
        </w:tc>
        <w:tc>
          <w:tcPr>
            <w:tcW w:w="720" w:type="dxa"/>
          </w:tcPr>
          <w:p w:rsidR="00313A80" w:rsidRPr="00733E48" w:rsidRDefault="00313A80" w:rsidP="00733E48">
            <w:pPr>
              <w:spacing w:line="360" w:lineRule="auto"/>
              <w:jc w:val="center"/>
              <w:rPr>
                <w:rFonts w:ascii="Arial" w:hAnsi="Arial" w:cs="Arial"/>
                <w:sz w:val="20"/>
                <w:szCs w:val="20"/>
              </w:rPr>
            </w:pPr>
            <w:r>
              <w:rPr>
                <w:rFonts w:ascii="Arial" w:hAnsi="Arial" w:cs="Arial"/>
                <w:sz w:val="20"/>
                <w:szCs w:val="20"/>
              </w:rPr>
              <w:t>-</w:t>
            </w:r>
          </w:p>
        </w:tc>
      </w:tr>
      <w:tr w:rsidR="00313A80" w:rsidRPr="00733E48" w:rsidTr="00FF767A">
        <w:tc>
          <w:tcPr>
            <w:tcW w:w="468" w:type="dxa"/>
          </w:tcPr>
          <w:p w:rsidR="00313A80" w:rsidRPr="00733E48" w:rsidRDefault="00313A80" w:rsidP="00733E48">
            <w:pPr>
              <w:spacing w:line="360" w:lineRule="auto"/>
              <w:jc w:val="center"/>
              <w:rPr>
                <w:rFonts w:ascii="Arial" w:hAnsi="Arial" w:cs="Arial"/>
                <w:sz w:val="20"/>
                <w:szCs w:val="20"/>
              </w:rPr>
            </w:pPr>
            <w:r w:rsidRPr="00733E48">
              <w:rPr>
                <w:rFonts w:ascii="Arial" w:hAnsi="Arial" w:cs="Arial"/>
                <w:sz w:val="20"/>
                <w:szCs w:val="20"/>
              </w:rPr>
              <w:t>26</w:t>
            </w:r>
          </w:p>
        </w:tc>
        <w:tc>
          <w:tcPr>
            <w:tcW w:w="1980" w:type="dxa"/>
          </w:tcPr>
          <w:p w:rsidR="00313A80" w:rsidRPr="00733E48" w:rsidRDefault="00313A80" w:rsidP="00733E48">
            <w:pPr>
              <w:spacing w:line="360" w:lineRule="auto"/>
              <w:jc w:val="both"/>
              <w:rPr>
                <w:rFonts w:ascii="Arial" w:hAnsi="Arial" w:cs="Arial"/>
                <w:sz w:val="18"/>
                <w:szCs w:val="18"/>
              </w:rPr>
            </w:pPr>
            <w:r w:rsidRPr="00733E48">
              <w:rPr>
                <w:rFonts w:ascii="Arial" w:hAnsi="Arial" w:cs="Arial"/>
                <w:sz w:val="18"/>
                <w:szCs w:val="18"/>
              </w:rPr>
              <w:t>Consultant</w:t>
            </w:r>
          </w:p>
        </w:tc>
        <w:tc>
          <w:tcPr>
            <w:tcW w:w="779" w:type="dxa"/>
          </w:tcPr>
          <w:p w:rsidR="00313A80" w:rsidRPr="00733E48" w:rsidRDefault="00313A80" w:rsidP="00733E48">
            <w:pPr>
              <w:spacing w:line="360" w:lineRule="auto"/>
              <w:jc w:val="center"/>
              <w:rPr>
                <w:rFonts w:ascii="Arial" w:hAnsi="Arial" w:cs="Arial"/>
                <w:sz w:val="18"/>
                <w:szCs w:val="18"/>
              </w:rPr>
            </w:pPr>
            <w:r>
              <w:rPr>
                <w:rFonts w:ascii="Arial" w:hAnsi="Arial" w:cs="Arial"/>
                <w:sz w:val="18"/>
                <w:szCs w:val="18"/>
              </w:rPr>
              <w:t>28</w:t>
            </w:r>
          </w:p>
        </w:tc>
        <w:tc>
          <w:tcPr>
            <w:tcW w:w="850" w:type="dxa"/>
          </w:tcPr>
          <w:p w:rsidR="00313A80" w:rsidRPr="00733E48" w:rsidRDefault="00313A80" w:rsidP="00733E48">
            <w:pPr>
              <w:spacing w:line="360" w:lineRule="auto"/>
              <w:jc w:val="center"/>
              <w:rPr>
                <w:rFonts w:ascii="Arial" w:hAnsi="Arial" w:cs="Arial"/>
                <w:sz w:val="18"/>
                <w:szCs w:val="18"/>
              </w:rPr>
            </w:pPr>
            <w:r>
              <w:rPr>
                <w:rFonts w:ascii="Arial" w:hAnsi="Arial" w:cs="Arial"/>
                <w:sz w:val="18"/>
                <w:szCs w:val="18"/>
              </w:rPr>
              <w:t>28</w:t>
            </w:r>
          </w:p>
        </w:tc>
        <w:tc>
          <w:tcPr>
            <w:tcW w:w="3771" w:type="dxa"/>
          </w:tcPr>
          <w:p w:rsidR="00313A80" w:rsidRPr="00733E48" w:rsidRDefault="00313A80" w:rsidP="00733E48">
            <w:pPr>
              <w:spacing w:line="360" w:lineRule="auto"/>
              <w:jc w:val="both"/>
              <w:rPr>
                <w:rFonts w:ascii="Arial" w:hAnsi="Arial" w:cs="Arial"/>
                <w:sz w:val="18"/>
                <w:szCs w:val="18"/>
              </w:rPr>
            </w:pPr>
          </w:p>
        </w:tc>
        <w:tc>
          <w:tcPr>
            <w:tcW w:w="720" w:type="dxa"/>
          </w:tcPr>
          <w:p w:rsidR="00313A80" w:rsidRPr="00733E48" w:rsidRDefault="00313A80" w:rsidP="001920E0">
            <w:pPr>
              <w:spacing w:line="360" w:lineRule="auto"/>
              <w:jc w:val="center"/>
              <w:rPr>
                <w:rFonts w:ascii="Arial" w:hAnsi="Arial" w:cs="Arial"/>
                <w:sz w:val="20"/>
                <w:szCs w:val="20"/>
              </w:rPr>
            </w:pPr>
            <w:r>
              <w:rPr>
                <w:rFonts w:ascii="Arial" w:hAnsi="Arial" w:cs="Arial"/>
                <w:sz w:val="20"/>
                <w:szCs w:val="20"/>
              </w:rPr>
              <w:t>20</w:t>
            </w:r>
          </w:p>
        </w:tc>
        <w:tc>
          <w:tcPr>
            <w:tcW w:w="720" w:type="dxa"/>
          </w:tcPr>
          <w:p w:rsidR="00313A80" w:rsidRPr="00733E48" w:rsidRDefault="00313A80" w:rsidP="001920E0">
            <w:pPr>
              <w:spacing w:line="360" w:lineRule="auto"/>
              <w:jc w:val="center"/>
              <w:rPr>
                <w:rFonts w:ascii="Arial" w:hAnsi="Arial" w:cs="Arial"/>
                <w:sz w:val="20"/>
                <w:szCs w:val="20"/>
              </w:rPr>
            </w:pPr>
            <w:r>
              <w:rPr>
                <w:rFonts w:ascii="Arial" w:hAnsi="Arial" w:cs="Arial"/>
                <w:sz w:val="20"/>
                <w:szCs w:val="20"/>
              </w:rPr>
              <w:t>8</w:t>
            </w:r>
          </w:p>
        </w:tc>
      </w:tr>
    </w:tbl>
    <w:p w:rsidR="00733E48" w:rsidRPr="00733E48" w:rsidRDefault="00733E48" w:rsidP="00733E48">
      <w:pPr>
        <w:spacing w:after="200" w:line="276" w:lineRule="auto"/>
        <w:rPr>
          <w:rFonts w:ascii="Arial" w:eastAsia="Calibri" w:hAnsi="Arial" w:cs="Arial"/>
          <w:sz w:val="22"/>
          <w:szCs w:val="22"/>
          <w:lang w:eastAsia="en-US"/>
        </w:rPr>
      </w:pPr>
    </w:p>
    <w:p w:rsidR="00733E48" w:rsidRPr="00733E48" w:rsidRDefault="00733E48" w:rsidP="00733E48">
      <w:pPr>
        <w:spacing w:after="200" w:line="276" w:lineRule="auto"/>
        <w:rPr>
          <w:rFonts w:ascii="Arial" w:eastAsia="Calibri" w:hAnsi="Arial" w:cs="Arial"/>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733E48" w:rsidRPr="00733E48" w:rsidTr="00FF767A">
        <w:tc>
          <w:tcPr>
            <w:tcW w:w="468" w:type="dxa"/>
          </w:tcPr>
          <w:p w:rsidR="00733E48" w:rsidRPr="00733E48" w:rsidRDefault="00733E48" w:rsidP="00733E48">
            <w:pPr>
              <w:spacing w:line="360" w:lineRule="auto"/>
              <w:jc w:val="center"/>
              <w:rPr>
                <w:rFonts w:ascii="Arial" w:hAnsi="Arial" w:cs="Arial"/>
                <w:b/>
                <w:sz w:val="20"/>
                <w:szCs w:val="20"/>
              </w:rPr>
            </w:pPr>
          </w:p>
        </w:tc>
        <w:tc>
          <w:tcPr>
            <w:tcW w:w="1980"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Parameter</w:t>
            </w:r>
          </w:p>
        </w:tc>
        <w:tc>
          <w:tcPr>
            <w:tcW w:w="779" w:type="dxa"/>
          </w:tcPr>
          <w:p w:rsidR="00733E48" w:rsidRPr="00733E48" w:rsidRDefault="00733E48" w:rsidP="00733E48">
            <w:pPr>
              <w:spacing w:line="360" w:lineRule="auto"/>
              <w:jc w:val="both"/>
              <w:rPr>
                <w:rFonts w:ascii="Arial" w:hAnsi="Arial" w:cs="Arial"/>
                <w:b/>
                <w:sz w:val="18"/>
                <w:szCs w:val="18"/>
              </w:rPr>
            </w:pPr>
            <w:r w:rsidRPr="00733E48">
              <w:rPr>
                <w:rFonts w:ascii="Arial" w:hAnsi="Arial" w:cs="Arial"/>
                <w:b/>
                <w:sz w:val="18"/>
                <w:szCs w:val="18"/>
              </w:rPr>
              <w:t>Total Score</w:t>
            </w:r>
          </w:p>
        </w:tc>
        <w:tc>
          <w:tcPr>
            <w:tcW w:w="850"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Total No</w:t>
            </w:r>
          </w:p>
        </w:tc>
        <w:tc>
          <w:tcPr>
            <w:tcW w:w="3771"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Comments</w:t>
            </w:r>
          </w:p>
        </w:tc>
        <w:tc>
          <w:tcPr>
            <w:tcW w:w="1440" w:type="dxa"/>
            <w:gridSpan w:val="2"/>
          </w:tcPr>
          <w:p w:rsidR="00733E48" w:rsidRPr="00733E48" w:rsidRDefault="00733E48" w:rsidP="00733E48">
            <w:pPr>
              <w:spacing w:line="360" w:lineRule="auto"/>
              <w:jc w:val="center"/>
              <w:rPr>
                <w:rFonts w:ascii="Arial" w:hAnsi="Arial" w:cs="Arial"/>
                <w:sz w:val="20"/>
                <w:szCs w:val="20"/>
              </w:rPr>
            </w:pPr>
            <w:r w:rsidRPr="00733E48">
              <w:rPr>
                <w:rFonts w:ascii="Arial" w:hAnsi="Arial" w:cs="Arial"/>
                <w:b/>
                <w:sz w:val="20"/>
                <w:szCs w:val="20"/>
              </w:rPr>
              <w:t>Scores for Cardiology &amp; Surgery</w:t>
            </w:r>
          </w:p>
        </w:tc>
      </w:tr>
      <w:tr w:rsidR="00733E48" w:rsidRPr="00733E48" w:rsidTr="00FF767A">
        <w:tc>
          <w:tcPr>
            <w:tcW w:w="468" w:type="dxa"/>
          </w:tcPr>
          <w:p w:rsidR="00733E48" w:rsidRPr="00733E48" w:rsidRDefault="00733E48" w:rsidP="00733E48">
            <w:pPr>
              <w:spacing w:line="360" w:lineRule="auto"/>
              <w:jc w:val="center"/>
              <w:rPr>
                <w:rFonts w:ascii="Arial" w:hAnsi="Arial" w:cs="Arial"/>
                <w:sz w:val="20"/>
                <w:szCs w:val="20"/>
              </w:rPr>
            </w:pPr>
          </w:p>
        </w:tc>
        <w:tc>
          <w:tcPr>
            <w:tcW w:w="1980" w:type="dxa"/>
          </w:tcPr>
          <w:p w:rsidR="00733E48" w:rsidRPr="00733E48" w:rsidRDefault="00733E48" w:rsidP="00733E48">
            <w:pPr>
              <w:spacing w:line="360" w:lineRule="auto"/>
              <w:jc w:val="both"/>
              <w:rPr>
                <w:rFonts w:ascii="Arial" w:hAnsi="Arial" w:cs="Arial"/>
                <w:sz w:val="20"/>
                <w:szCs w:val="20"/>
              </w:rPr>
            </w:pPr>
          </w:p>
        </w:tc>
        <w:tc>
          <w:tcPr>
            <w:tcW w:w="779" w:type="dxa"/>
          </w:tcPr>
          <w:p w:rsidR="00733E48" w:rsidRPr="00733E48" w:rsidRDefault="00733E48" w:rsidP="00733E48">
            <w:pPr>
              <w:spacing w:line="360" w:lineRule="auto"/>
              <w:jc w:val="center"/>
              <w:rPr>
                <w:rFonts w:ascii="Arial" w:hAnsi="Arial" w:cs="Arial"/>
                <w:b/>
                <w:sz w:val="20"/>
                <w:szCs w:val="20"/>
              </w:rPr>
            </w:pPr>
          </w:p>
        </w:tc>
        <w:tc>
          <w:tcPr>
            <w:tcW w:w="850" w:type="dxa"/>
          </w:tcPr>
          <w:p w:rsidR="00733E48" w:rsidRPr="00733E48" w:rsidRDefault="00733E48" w:rsidP="00733E48">
            <w:pPr>
              <w:spacing w:line="360" w:lineRule="auto"/>
              <w:jc w:val="center"/>
              <w:rPr>
                <w:rFonts w:ascii="Arial" w:hAnsi="Arial" w:cs="Arial"/>
                <w:b/>
                <w:sz w:val="20"/>
                <w:szCs w:val="20"/>
              </w:rPr>
            </w:pPr>
          </w:p>
        </w:tc>
        <w:tc>
          <w:tcPr>
            <w:tcW w:w="3771" w:type="dxa"/>
          </w:tcPr>
          <w:p w:rsidR="00733E48" w:rsidRPr="00733E48" w:rsidRDefault="00733E48" w:rsidP="00733E48">
            <w:pPr>
              <w:spacing w:line="360" w:lineRule="auto"/>
              <w:jc w:val="both"/>
              <w:rPr>
                <w:rFonts w:ascii="Arial" w:hAnsi="Arial" w:cs="Arial"/>
                <w:sz w:val="20"/>
                <w:szCs w:val="20"/>
              </w:rPr>
            </w:pPr>
          </w:p>
        </w:tc>
        <w:tc>
          <w:tcPr>
            <w:tcW w:w="720" w:type="dxa"/>
          </w:tcPr>
          <w:p w:rsidR="00733E48" w:rsidRPr="00733E48" w:rsidRDefault="00733E48" w:rsidP="00733E48">
            <w:pPr>
              <w:spacing w:line="360" w:lineRule="auto"/>
              <w:jc w:val="center"/>
              <w:rPr>
                <w:rFonts w:ascii="Arial" w:hAnsi="Arial" w:cs="Arial"/>
                <w:b/>
                <w:sz w:val="20"/>
                <w:szCs w:val="20"/>
              </w:rPr>
            </w:pPr>
            <w:r w:rsidRPr="00733E48">
              <w:rPr>
                <w:rFonts w:ascii="Arial" w:hAnsi="Arial" w:cs="Arial"/>
                <w:b/>
                <w:sz w:val="20"/>
                <w:szCs w:val="20"/>
              </w:rPr>
              <w:t>C</w:t>
            </w:r>
          </w:p>
        </w:tc>
        <w:tc>
          <w:tcPr>
            <w:tcW w:w="720" w:type="dxa"/>
          </w:tcPr>
          <w:p w:rsidR="00733E48" w:rsidRPr="00733E48" w:rsidRDefault="00733E48" w:rsidP="00733E48">
            <w:pPr>
              <w:spacing w:line="360" w:lineRule="auto"/>
              <w:jc w:val="center"/>
              <w:rPr>
                <w:rFonts w:ascii="Arial" w:hAnsi="Arial" w:cs="Arial"/>
                <w:b/>
                <w:sz w:val="20"/>
                <w:szCs w:val="20"/>
              </w:rPr>
            </w:pPr>
            <w:r w:rsidRPr="00733E48">
              <w:rPr>
                <w:rFonts w:ascii="Arial" w:hAnsi="Arial" w:cs="Arial"/>
                <w:b/>
                <w:sz w:val="20"/>
                <w:szCs w:val="20"/>
              </w:rPr>
              <w:t>S</w:t>
            </w:r>
          </w:p>
        </w:tc>
      </w:tr>
      <w:tr w:rsidR="002303FA" w:rsidRPr="00733E48" w:rsidTr="00FF767A">
        <w:tc>
          <w:tcPr>
            <w:tcW w:w="468" w:type="dxa"/>
            <w:shd w:val="pct10" w:color="auto" w:fill="auto"/>
          </w:tcPr>
          <w:p w:rsidR="002303FA" w:rsidRPr="00733E48" w:rsidRDefault="002303FA" w:rsidP="00733E48">
            <w:pPr>
              <w:spacing w:line="360" w:lineRule="auto"/>
              <w:rPr>
                <w:rFonts w:ascii="Arial" w:hAnsi="Arial" w:cs="Arial"/>
                <w:sz w:val="20"/>
                <w:szCs w:val="20"/>
              </w:rPr>
            </w:pPr>
            <w:r w:rsidRPr="00733E48">
              <w:rPr>
                <w:rFonts w:ascii="Arial" w:hAnsi="Arial" w:cs="Arial"/>
                <w:sz w:val="20"/>
                <w:szCs w:val="20"/>
              </w:rPr>
              <w:t>27</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Date of Procedure</w:t>
            </w:r>
          </w:p>
        </w:tc>
        <w:tc>
          <w:tcPr>
            <w:tcW w:w="779"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28</w:t>
            </w:r>
          </w:p>
        </w:tc>
        <w:tc>
          <w:tcPr>
            <w:tcW w:w="85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28</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20</w:t>
            </w:r>
          </w:p>
        </w:tc>
        <w:tc>
          <w:tcPr>
            <w:tcW w:w="72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8</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28</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Time Start</w:t>
            </w:r>
          </w:p>
        </w:tc>
        <w:tc>
          <w:tcPr>
            <w:tcW w:w="779" w:type="dxa"/>
            <w:shd w:val="pct10" w:color="auto" w:fill="auto"/>
          </w:tcPr>
          <w:p w:rsidR="002303FA" w:rsidRPr="00733E48" w:rsidRDefault="002303FA" w:rsidP="001920E0">
            <w:pPr>
              <w:spacing w:line="360" w:lineRule="auto"/>
              <w:jc w:val="center"/>
              <w:rPr>
                <w:rFonts w:ascii="Arial" w:hAnsi="Arial" w:cs="Arial"/>
                <w:sz w:val="18"/>
                <w:szCs w:val="18"/>
              </w:rPr>
            </w:pPr>
            <w:r>
              <w:rPr>
                <w:rFonts w:ascii="Arial" w:hAnsi="Arial" w:cs="Arial"/>
                <w:sz w:val="18"/>
                <w:szCs w:val="18"/>
              </w:rPr>
              <w:t>28</w:t>
            </w:r>
          </w:p>
        </w:tc>
        <w:tc>
          <w:tcPr>
            <w:tcW w:w="850" w:type="dxa"/>
            <w:shd w:val="pct10" w:color="auto" w:fill="auto"/>
          </w:tcPr>
          <w:p w:rsidR="002303FA" w:rsidRPr="00733E48" w:rsidRDefault="002303FA" w:rsidP="002303FA">
            <w:pPr>
              <w:spacing w:line="360" w:lineRule="auto"/>
              <w:jc w:val="center"/>
              <w:rPr>
                <w:rFonts w:ascii="Arial" w:hAnsi="Arial" w:cs="Arial"/>
                <w:sz w:val="18"/>
                <w:szCs w:val="18"/>
              </w:rPr>
            </w:pPr>
            <w:r>
              <w:rPr>
                <w:rFonts w:ascii="Arial" w:hAnsi="Arial" w:cs="Arial"/>
                <w:sz w:val="18"/>
                <w:szCs w:val="18"/>
              </w:rPr>
              <w:t>28</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20</w:t>
            </w: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8</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29</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Proc Urgency</w:t>
            </w:r>
          </w:p>
        </w:tc>
        <w:tc>
          <w:tcPr>
            <w:tcW w:w="779" w:type="dxa"/>
            <w:shd w:val="pct10" w:color="auto" w:fill="auto"/>
          </w:tcPr>
          <w:p w:rsidR="002303FA" w:rsidRPr="00733E48" w:rsidRDefault="002303FA" w:rsidP="001920E0">
            <w:pPr>
              <w:spacing w:line="360" w:lineRule="auto"/>
              <w:jc w:val="center"/>
              <w:rPr>
                <w:rFonts w:ascii="Arial" w:hAnsi="Arial" w:cs="Arial"/>
                <w:sz w:val="18"/>
                <w:szCs w:val="18"/>
              </w:rPr>
            </w:pPr>
            <w:r>
              <w:rPr>
                <w:rFonts w:ascii="Arial" w:hAnsi="Arial" w:cs="Arial"/>
                <w:sz w:val="18"/>
                <w:szCs w:val="18"/>
              </w:rPr>
              <w:t>28</w:t>
            </w:r>
          </w:p>
        </w:tc>
        <w:tc>
          <w:tcPr>
            <w:tcW w:w="850" w:type="dxa"/>
            <w:shd w:val="pct10" w:color="auto" w:fill="auto"/>
          </w:tcPr>
          <w:p w:rsidR="002303FA" w:rsidRPr="00733E48" w:rsidRDefault="002303FA" w:rsidP="002303FA">
            <w:pPr>
              <w:spacing w:line="360" w:lineRule="auto"/>
              <w:jc w:val="center"/>
              <w:rPr>
                <w:rFonts w:ascii="Arial" w:hAnsi="Arial" w:cs="Arial"/>
                <w:sz w:val="18"/>
                <w:szCs w:val="18"/>
              </w:rPr>
            </w:pPr>
            <w:r>
              <w:rPr>
                <w:rFonts w:ascii="Arial" w:hAnsi="Arial" w:cs="Arial"/>
                <w:sz w:val="18"/>
                <w:szCs w:val="18"/>
              </w:rPr>
              <w:t>28</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20</w:t>
            </w: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8</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30</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Unplanned Proc</w:t>
            </w:r>
          </w:p>
        </w:tc>
        <w:tc>
          <w:tcPr>
            <w:tcW w:w="779" w:type="dxa"/>
            <w:shd w:val="pct10" w:color="auto" w:fill="auto"/>
          </w:tcPr>
          <w:p w:rsidR="002303FA" w:rsidRPr="00733E48" w:rsidRDefault="002303FA" w:rsidP="001920E0">
            <w:pPr>
              <w:spacing w:line="360" w:lineRule="auto"/>
              <w:jc w:val="center"/>
              <w:rPr>
                <w:rFonts w:ascii="Arial" w:hAnsi="Arial" w:cs="Arial"/>
                <w:sz w:val="18"/>
                <w:szCs w:val="18"/>
              </w:rPr>
            </w:pPr>
            <w:r>
              <w:rPr>
                <w:rFonts w:ascii="Arial" w:hAnsi="Arial" w:cs="Arial"/>
                <w:sz w:val="18"/>
                <w:szCs w:val="18"/>
              </w:rPr>
              <w:t>28</w:t>
            </w:r>
          </w:p>
        </w:tc>
        <w:tc>
          <w:tcPr>
            <w:tcW w:w="850" w:type="dxa"/>
            <w:shd w:val="pct10" w:color="auto" w:fill="auto"/>
          </w:tcPr>
          <w:p w:rsidR="002303FA" w:rsidRPr="00733E48" w:rsidRDefault="002303FA" w:rsidP="002303FA">
            <w:pPr>
              <w:spacing w:line="360" w:lineRule="auto"/>
              <w:jc w:val="center"/>
              <w:rPr>
                <w:rFonts w:ascii="Arial" w:hAnsi="Arial" w:cs="Arial"/>
                <w:sz w:val="18"/>
                <w:szCs w:val="18"/>
              </w:rPr>
            </w:pPr>
            <w:r>
              <w:rPr>
                <w:rFonts w:ascii="Arial" w:hAnsi="Arial" w:cs="Arial"/>
                <w:sz w:val="18"/>
                <w:szCs w:val="18"/>
              </w:rPr>
              <w:t>28</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20</w:t>
            </w: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8</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31</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Single Operator</w:t>
            </w:r>
          </w:p>
        </w:tc>
        <w:tc>
          <w:tcPr>
            <w:tcW w:w="779" w:type="dxa"/>
            <w:shd w:val="pct10" w:color="auto" w:fill="auto"/>
          </w:tcPr>
          <w:p w:rsidR="002303FA" w:rsidRPr="00733E48" w:rsidRDefault="002303FA" w:rsidP="001920E0">
            <w:pPr>
              <w:spacing w:line="360" w:lineRule="auto"/>
              <w:jc w:val="center"/>
              <w:rPr>
                <w:rFonts w:ascii="Arial" w:hAnsi="Arial" w:cs="Arial"/>
                <w:sz w:val="18"/>
                <w:szCs w:val="18"/>
              </w:rPr>
            </w:pPr>
            <w:r>
              <w:rPr>
                <w:rFonts w:ascii="Arial" w:hAnsi="Arial" w:cs="Arial"/>
                <w:sz w:val="18"/>
                <w:szCs w:val="18"/>
              </w:rPr>
              <w:t>8</w:t>
            </w:r>
          </w:p>
        </w:tc>
        <w:tc>
          <w:tcPr>
            <w:tcW w:w="850" w:type="dxa"/>
            <w:shd w:val="pct10" w:color="auto" w:fill="auto"/>
          </w:tcPr>
          <w:p w:rsidR="002303FA" w:rsidRPr="00733E48" w:rsidRDefault="002303FA" w:rsidP="002303FA">
            <w:pPr>
              <w:spacing w:line="360" w:lineRule="auto"/>
              <w:jc w:val="center"/>
              <w:rPr>
                <w:rFonts w:ascii="Arial" w:hAnsi="Arial" w:cs="Arial"/>
                <w:sz w:val="18"/>
                <w:szCs w:val="18"/>
              </w:rPr>
            </w:pPr>
            <w:r>
              <w:rPr>
                <w:rFonts w:ascii="Arial" w:hAnsi="Arial" w:cs="Arial"/>
                <w:sz w:val="18"/>
                <w:szCs w:val="18"/>
              </w:rPr>
              <w:t>8</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8</w:t>
            </w:r>
          </w:p>
        </w:tc>
        <w:tc>
          <w:tcPr>
            <w:tcW w:w="72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32</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Operator 1</w:t>
            </w:r>
          </w:p>
        </w:tc>
        <w:tc>
          <w:tcPr>
            <w:tcW w:w="779" w:type="dxa"/>
            <w:shd w:val="pct10" w:color="auto" w:fill="auto"/>
          </w:tcPr>
          <w:p w:rsidR="002303FA" w:rsidRPr="00733E48" w:rsidRDefault="002303FA" w:rsidP="001920E0">
            <w:pPr>
              <w:spacing w:line="360" w:lineRule="auto"/>
              <w:jc w:val="center"/>
              <w:rPr>
                <w:rFonts w:ascii="Arial" w:hAnsi="Arial" w:cs="Arial"/>
                <w:sz w:val="18"/>
                <w:szCs w:val="18"/>
              </w:rPr>
            </w:pPr>
            <w:r>
              <w:rPr>
                <w:rFonts w:ascii="Arial" w:hAnsi="Arial" w:cs="Arial"/>
                <w:sz w:val="18"/>
                <w:szCs w:val="18"/>
              </w:rPr>
              <w:t>28</w:t>
            </w:r>
          </w:p>
        </w:tc>
        <w:tc>
          <w:tcPr>
            <w:tcW w:w="850" w:type="dxa"/>
            <w:shd w:val="pct10" w:color="auto" w:fill="auto"/>
          </w:tcPr>
          <w:p w:rsidR="002303FA" w:rsidRPr="00733E48" w:rsidRDefault="002303FA" w:rsidP="002303FA">
            <w:pPr>
              <w:spacing w:line="360" w:lineRule="auto"/>
              <w:jc w:val="center"/>
              <w:rPr>
                <w:rFonts w:ascii="Arial" w:hAnsi="Arial" w:cs="Arial"/>
                <w:sz w:val="18"/>
                <w:szCs w:val="18"/>
              </w:rPr>
            </w:pPr>
            <w:r>
              <w:rPr>
                <w:rFonts w:ascii="Arial" w:hAnsi="Arial" w:cs="Arial"/>
                <w:sz w:val="18"/>
                <w:szCs w:val="18"/>
              </w:rPr>
              <w:t>28</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20</w:t>
            </w: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8</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33</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Operator 1 Grade</w:t>
            </w:r>
          </w:p>
        </w:tc>
        <w:tc>
          <w:tcPr>
            <w:tcW w:w="779" w:type="dxa"/>
            <w:shd w:val="pct10" w:color="auto" w:fill="auto"/>
          </w:tcPr>
          <w:p w:rsidR="002303FA" w:rsidRPr="00733E48" w:rsidRDefault="002303FA" w:rsidP="001920E0">
            <w:pPr>
              <w:spacing w:line="360" w:lineRule="auto"/>
              <w:jc w:val="center"/>
              <w:rPr>
                <w:rFonts w:ascii="Arial" w:hAnsi="Arial" w:cs="Arial"/>
                <w:sz w:val="18"/>
                <w:szCs w:val="18"/>
              </w:rPr>
            </w:pPr>
            <w:r>
              <w:rPr>
                <w:rFonts w:ascii="Arial" w:hAnsi="Arial" w:cs="Arial"/>
                <w:sz w:val="18"/>
                <w:szCs w:val="18"/>
              </w:rPr>
              <w:t>28</w:t>
            </w:r>
          </w:p>
        </w:tc>
        <w:tc>
          <w:tcPr>
            <w:tcW w:w="850" w:type="dxa"/>
            <w:shd w:val="pct10" w:color="auto" w:fill="auto"/>
          </w:tcPr>
          <w:p w:rsidR="002303FA" w:rsidRPr="00733E48" w:rsidRDefault="002303FA" w:rsidP="002303FA">
            <w:pPr>
              <w:spacing w:line="360" w:lineRule="auto"/>
              <w:jc w:val="center"/>
              <w:rPr>
                <w:rFonts w:ascii="Arial" w:hAnsi="Arial" w:cs="Arial"/>
                <w:sz w:val="18"/>
                <w:szCs w:val="18"/>
              </w:rPr>
            </w:pPr>
            <w:r>
              <w:rPr>
                <w:rFonts w:ascii="Arial" w:hAnsi="Arial" w:cs="Arial"/>
                <w:sz w:val="18"/>
                <w:szCs w:val="18"/>
              </w:rPr>
              <w:t>28</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20</w:t>
            </w: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8</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34</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Operator 2</w:t>
            </w:r>
          </w:p>
        </w:tc>
        <w:tc>
          <w:tcPr>
            <w:tcW w:w="779"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20</w:t>
            </w:r>
          </w:p>
        </w:tc>
        <w:tc>
          <w:tcPr>
            <w:tcW w:w="85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20</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12</w:t>
            </w:r>
          </w:p>
        </w:tc>
        <w:tc>
          <w:tcPr>
            <w:tcW w:w="72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8</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35</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Operator 2 Grade</w:t>
            </w:r>
          </w:p>
        </w:tc>
        <w:tc>
          <w:tcPr>
            <w:tcW w:w="779"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20</w:t>
            </w:r>
          </w:p>
        </w:tc>
        <w:tc>
          <w:tcPr>
            <w:tcW w:w="85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20</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12</w:t>
            </w: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8</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36</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Procedure Type</w:t>
            </w:r>
          </w:p>
        </w:tc>
        <w:tc>
          <w:tcPr>
            <w:tcW w:w="779"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28</w:t>
            </w:r>
          </w:p>
        </w:tc>
        <w:tc>
          <w:tcPr>
            <w:tcW w:w="85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28</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20</w:t>
            </w: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8</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37</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Sternotomy Sequence</w:t>
            </w:r>
          </w:p>
        </w:tc>
        <w:tc>
          <w:tcPr>
            <w:tcW w:w="779"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8</w:t>
            </w:r>
          </w:p>
        </w:tc>
        <w:tc>
          <w:tcPr>
            <w:tcW w:w="85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8</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8</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38</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Operation Performed</w:t>
            </w:r>
          </w:p>
        </w:tc>
        <w:tc>
          <w:tcPr>
            <w:tcW w:w="779"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19</w:t>
            </w:r>
          </w:p>
        </w:tc>
        <w:tc>
          <w:tcPr>
            <w:tcW w:w="85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20</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r>
              <w:rPr>
                <w:rFonts w:ascii="Arial" w:hAnsi="Arial" w:cs="Arial"/>
                <w:sz w:val="20"/>
                <w:szCs w:val="20"/>
              </w:rPr>
              <w:t>1 incorrect</w:t>
            </w:r>
          </w:p>
        </w:tc>
        <w:tc>
          <w:tcPr>
            <w:tcW w:w="72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19/20</w:t>
            </w:r>
          </w:p>
        </w:tc>
        <w:tc>
          <w:tcPr>
            <w:tcW w:w="72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8</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39</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 xml:space="preserve">Sizing balloon used for septal defect </w:t>
            </w:r>
          </w:p>
        </w:tc>
        <w:tc>
          <w:tcPr>
            <w:tcW w:w="779"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w:t>
            </w:r>
          </w:p>
        </w:tc>
        <w:tc>
          <w:tcPr>
            <w:tcW w:w="85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40</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No of stents or coils</w:t>
            </w:r>
          </w:p>
        </w:tc>
        <w:tc>
          <w:tcPr>
            <w:tcW w:w="779"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w:t>
            </w:r>
          </w:p>
        </w:tc>
        <w:tc>
          <w:tcPr>
            <w:tcW w:w="85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41</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Device Manufacturer</w:t>
            </w:r>
          </w:p>
        </w:tc>
        <w:tc>
          <w:tcPr>
            <w:tcW w:w="779"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27</w:t>
            </w:r>
          </w:p>
        </w:tc>
        <w:tc>
          <w:tcPr>
            <w:tcW w:w="85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27</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15</w:t>
            </w:r>
          </w:p>
        </w:tc>
        <w:tc>
          <w:tcPr>
            <w:tcW w:w="72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12</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42</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Device Model</w:t>
            </w:r>
          </w:p>
        </w:tc>
        <w:tc>
          <w:tcPr>
            <w:tcW w:w="779"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30</w:t>
            </w:r>
          </w:p>
        </w:tc>
        <w:tc>
          <w:tcPr>
            <w:tcW w:w="85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30</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18</w:t>
            </w:r>
          </w:p>
        </w:tc>
        <w:tc>
          <w:tcPr>
            <w:tcW w:w="72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12</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43</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 xml:space="preserve">Device </w:t>
            </w:r>
            <w:proofErr w:type="spellStart"/>
            <w:r w:rsidRPr="00733E48">
              <w:rPr>
                <w:rFonts w:ascii="Arial" w:hAnsi="Arial" w:cs="Arial"/>
                <w:sz w:val="20"/>
                <w:szCs w:val="20"/>
              </w:rPr>
              <w:t>Ser</w:t>
            </w:r>
            <w:proofErr w:type="spellEnd"/>
            <w:r w:rsidRPr="00733E48">
              <w:rPr>
                <w:rFonts w:ascii="Arial" w:hAnsi="Arial" w:cs="Arial"/>
                <w:sz w:val="20"/>
                <w:szCs w:val="20"/>
              </w:rPr>
              <w:t xml:space="preserve"> No</w:t>
            </w:r>
          </w:p>
        </w:tc>
        <w:tc>
          <w:tcPr>
            <w:tcW w:w="779"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30</w:t>
            </w:r>
          </w:p>
        </w:tc>
        <w:tc>
          <w:tcPr>
            <w:tcW w:w="85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30</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18</w:t>
            </w:r>
          </w:p>
        </w:tc>
        <w:tc>
          <w:tcPr>
            <w:tcW w:w="72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12</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44</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Device Size</w:t>
            </w:r>
          </w:p>
        </w:tc>
        <w:tc>
          <w:tcPr>
            <w:tcW w:w="779"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11</w:t>
            </w:r>
          </w:p>
        </w:tc>
        <w:tc>
          <w:tcPr>
            <w:tcW w:w="85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11</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11</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45</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Total Bypass Time</w:t>
            </w:r>
          </w:p>
        </w:tc>
        <w:tc>
          <w:tcPr>
            <w:tcW w:w="779"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8</w:t>
            </w:r>
          </w:p>
        </w:tc>
        <w:tc>
          <w:tcPr>
            <w:tcW w:w="85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8</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8</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46</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proofErr w:type="spellStart"/>
            <w:r w:rsidRPr="00733E48">
              <w:rPr>
                <w:rFonts w:ascii="Arial" w:hAnsi="Arial" w:cs="Arial"/>
                <w:sz w:val="20"/>
                <w:szCs w:val="20"/>
              </w:rPr>
              <w:t>XClamp</w:t>
            </w:r>
            <w:proofErr w:type="spellEnd"/>
            <w:r w:rsidRPr="00733E48">
              <w:rPr>
                <w:rFonts w:ascii="Arial" w:hAnsi="Arial" w:cs="Arial"/>
                <w:sz w:val="20"/>
                <w:szCs w:val="20"/>
              </w:rPr>
              <w:t xml:space="preserve"> Time,</w:t>
            </w:r>
          </w:p>
        </w:tc>
        <w:tc>
          <w:tcPr>
            <w:tcW w:w="779"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8</w:t>
            </w:r>
          </w:p>
        </w:tc>
        <w:tc>
          <w:tcPr>
            <w:tcW w:w="85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8</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8</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47</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Total Arrest</w:t>
            </w:r>
          </w:p>
        </w:tc>
        <w:tc>
          <w:tcPr>
            <w:tcW w:w="779"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w:t>
            </w:r>
          </w:p>
        </w:tc>
        <w:tc>
          <w:tcPr>
            <w:tcW w:w="85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15/20</w:t>
            </w:r>
          </w:p>
        </w:tc>
        <w:tc>
          <w:tcPr>
            <w:tcW w:w="72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48</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Cath Proc Time,</w:t>
            </w:r>
          </w:p>
        </w:tc>
        <w:tc>
          <w:tcPr>
            <w:tcW w:w="779"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15</w:t>
            </w:r>
          </w:p>
        </w:tc>
        <w:tc>
          <w:tcPr>
            <w:tcW w:w="85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20</w:t>
            </w:r>
          </w:p>
        </w:tc>
        <w:tc>
          <w:tcPr>
            <w:tcW w:w="3771" w:type="dxa"/>
            <w:shd w:val="pct10" w:color="auto" w:fill="auto"/>
          </w:tcPr>
          <w:p w:rsidR="002303FA" w:rsidRPr="00733E48" w:rsidRDefault="002303FA" w:rsidP="002303FA">
            <w:pPr>
              <w:spacing w:line="360" w:lineRule="auto"/>
              <w:jc w:val="both"/>
              <w:rPr>
                <w:rFonts w:ascii="Arial" w:hAnsi="Arial" w:cs="Arial"/>
                <w:sz w:val="20"/>
                <w:szCs w:val="20"/>
              </w:rPr>
            </w:pPr>
            <w:r>
              <w:rPr>
                <w:rFonts w:ascii="Arial" w:hAnsi="Arial" w:cs="Arial"/>
                <w:sz w:val="20"/>
                <w:szCs w:val="20"/>
              </w:rPr>
              <w:t>5 incorrect</w:t>
            </w:r>
          </w:p>
        </w:tc>
        <w:tc>
          <w:tcPr>
            <w:tcW w:w="72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20</w:t>
            </w:r>
          </w:p>
        </w:tc>
        <w:tc>
          <w:tcPr>
            <w:tcW w:w="72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49</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Cath Fluro Time,</w:t>
            </w:r>
          </w:p>
        </w:tc>
        <w:tc>
          <w:tcPr>
            <w:tcW w:w="779"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20</w:t>
            </w:r>
          </w:p>
        </w:tc>
        <w:tc>
          <w:tcPr>
            <w:tcW w:w="85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20</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20</w:t>
            </w:r>
          </w:p>
        </w:tc>
        <w:tc>
          <w:tcPr>
            <w:tcW w:w="72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w:t>
            </w:r>
          </w:p>
        </w:tc>
      </w:tr>
      <w:tr w:rsidR="002303FA" w:rsidRPr="00733E48" w:rsidTr="00FF767A">
        <w:tc>
          <w:tcPr>
            <w:tcW w:w="468" w:type="dxa"/>
            <w:shd w:val="pct10" w:color="auto" w:fill="auto"/>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50</w:t>
            </w:r>
          </w:p>
        </w:tc>
        <w:tc>
          <w:tcPr>
            <w:tcW w:w="1980" w:type="dxa"/>
            <w:shd w:val="pct10" w:color="auto" w:fill="auto"/>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Cath Fluro Dose,</w:t>
            </w:r>
          </w:p>
        </w:tc>
        <w:tc>
          <w:tcPr>
            <w:tcW w:w="779" w:type="dxa"/>
            <w:shd w:val="pct10" w:color="auto" w:fill="auto"/>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20</w:t>
            </w:r>
          </w:p>
        </w:tc>
        <w:tc>
          <w:tcPr>
            <w:tcW w:w="85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20</w:t>
            </w:r>
          </w:p>
        </w:tc>
        <w:tc>
          <w:tcPr>
            <w:tcW w:w="3771" w:type="dxa"/>
            <w:shd w:val="pct10" w:color="auto" w:fill="auto"/>
          </w:tcPr>
          <w:p w:rsidR="002303FA" w:rsidRPr="00733E48" w:rsidRDefault="002303FA" w:rsidP="00733E48">
            <w:pPr>
              <w:spacing w:line="360" w:lineRule="auto"/>
              <w:jc w:val="both"/>
              <w:rPr>
                <w:rFonts w:ascii="Arial" w:hAnsi="Arial" w:cs="Arial"/>
                <w:sz w:val="20"/>
                <w:szCs w:val="20"/>
              </w:rPr>
            </w:pPr>
          </w:p>
        </w:tc>
        <w:tc>
          <w:tcPr>
            <w:tcW w:w="720" w:type="dxa"/>
            <w:shd w:val="pct10" w:color="auto" w:fill="auto"/>
          </w:tcPr>
          <w:p w:rsidR="002303FA" w:rsidRPr="00733E48" w:rsidRDefault="002303FA" w:rsidP="001920E0">
            <w:pPr>
              <w:spacing w:line="360" w:lineRule="auto"/>
              <w:jc w:val="center"/>
              <w:rPr>
                <w:rFonts w:ascii="Arial" w:hAnsi="Arial" w:cs="Arial"/>
                <w:sz w:val="20"/>
                <w:szCs w:val="20"/>
              </w:rPr>
            </w:pPr>
            <w:r>
              <w:rPr>
                <w:rFonts w:ascii="Arial" w:hAnsi="Arial" w:cs="Arial"/>
                <w:sz w:val="20"/>
                <w:szCs w:val="20"/>
              </w:rPr>
              <w:t>20</w:t>
            </w:r>
          </w:p>
        </w:tc>
        <w:tc>
          <w:tcPr>
            <w:tcW w:w="720" w:type="dxa"/>
            <w:shd w:val="pct10" w:color="auto" w:fill="auto"/>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w:t>
            </w:r>
          </w:p>
        </w:tc>
      </w:tr>
    </w:tbl>
    <w:p w:rsidR="00733E48" w:rsidRPr="00733E48" w:rsidRDefault="00733E48" w:rsidP="00733E48">
      <w:pPr>
        <w:spacing w:after="200" w:line="276" w:lineRule="auto"/>
        <w:rPr>
          <w:rFonts w:ascii="Arial" w:eastAsia="Calibri" w:hAnsi="Arial" w:cs="Arial"/>
          <w:sz w:val="22"/>
          <w:szCs w:val="22"/>
          <w:lang w:eastAsia="en-US"/>
        </w:rPr>
      </w:pPr>
      <w:r w:rsidRPr="00733E48">
        <w:rPr>
          <w:rFonts w:ascii="Arial" w:eastAsia="Calibri" w:hAnsi="Arial" w:cs="Arial"/>
          <w:sz w:val="22"/>
          <w:szCs w:val="22"/>
          <w:lang w:eastAsia="en-U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733E48" w:rsidRPr="00733E48" w:rsidTr="00FF767A">
        <w:tc>
          <w:tcPr>
            <w:tcW w:w="468" w:type="dxa"/>
          </w:tcPr>
          <w:p w:rsidR="00733E48" w:rsidRPr="00733E48" w:rsidRDefault="00733E48" w:rsidP="00733E48">
            <w:pPr>
              <w:spacing w:line="360" w:lineRule="auto"/>
              <w:jc w:val="center"/>
              <w:rPr>
                <w:rFonts w:ascii="Arial" w:hAnsi="Arial" w:cs="Arial"/>
                <w:b/>
                <w:sz w:val="20"/>
                <w:szCs w:val="20"/>
              </w:rPr>
            </w:pPr>
          </w:p>
        </w:tc>
        <w:tc>
          <w:tcPr>
            <w:tcW w:w="1980"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Parameter</w:t>
            </w:r>
          </w:p>
        </w:tc>
        <w:tc>
          <w:tcPr>
            <w:tcW w:w="779" w:type="dxa"/>
          </w:tcPr>
          <w:p w:rsidR="00733E48" w:rsidRPr="00733E48" w:rsidRDefault="00733E48" w:rsidP="00733E48">
            <w:pPr>
              <w:spacing w:line="360" w:lineRule="auto"/>
              <w:jc w:val="both"/>
              <w:rPr>
                <w:rFonts w:ascii="Arial" w:hAnsi="Arial" w:cs="Arial"/>
                <w:b/>
                <w:sz w:val="18"/>
                <w:szCs w:val="18"/>
              </w:rPr>
            </w:pPr>
            <w:r w:rsidRPr="00733E48">
              <w:rPr>
                <w:rFonts w:ascii="Arial" w:hAnsi="Arial" w:cs="Arial"/>
                <w:b/>
                <w:sz w:val="18"/>
                <w:szCs w:val="18"/>
              </w:rPr>
              <w:t>Total Score</w:t>
            </w:r>
          </w:p>
        </w:tc>
        <w:tc>
          <w:tcPr>
            <w:tcW w:w="850"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Total No</w:t>
            </w:r>
          </w:p>
        </w:tc>
        <w:tc>
          <w:tcPr>
            <w:tcW w:w="3771"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Comments</w:t>
            </w:r>
          </w:p>
        </w:tc>
        <w:tc>
          <w:tcPr>
            <w:tcW w:w="1440" w:type="dxa"/>
            <w:gridSpan w:val="2"/>
          </w:tcPr>
          <w:p w:rsidR="00733E48" w:rsidRPr="00733E48" w:rsidRDefault="00733E48" w:rsidP="00733E48">
            <w:pPr>
              <w:spacing w:line="360" w:lineRule="auto"/>
              <w:jc w:val="center"/>
              <w:rPr>
                <w:rFonts w:ascii="Arial" w:hAnsi="Arial" w:cs="Arial"/>
                <w:sz w:val="20"/>
                <w:szCs w:val="20"/>
              </w:rPr>
            </w:pPr>
            <w:r w:rsidRPr="00733E48">
              <w:rPr>
                <w:rFonts w:ascii="Arial" w:hAnsi="Arial" w:cs="Arial"/>
                <w:b/>
                <w:sz w:val="20"/>
                <w:szCs w:val="20"/>
              </w:rPr>
              <w:t>Scores for Cardiology &amp; Surgery</w:t>
            </w:r>
          </w:p>
        </w:tc>
      </w:tr>
      <w:tr w:rsidR="00733E48" w:rsidRPr="00733E48" w:rsidTr="00FF767A">
        <w:tc>
          <w:tcPr>
            <w:tcW w:w="468" w:type="dxa"/>
          </w:tcPr>
          <w:p w:rsidR="00733E48" w:rsidRPr="00733E48" w:rsidRDefault="00733E48" w:rsidP="00733E48">
            <w:pPr>
              <w:spacing w:line="360" w:lineRule="auto"/>
              <w:jc w:val="center"/>
              <w:rPr>
                <w:rFonts w:ascii="Arial" w:hAnsi="Arial" w:cs="Arial"/>
                <w:sz w:val="20"/>
                <w:szCs w:val="20"/>
              </w:rPr>
            </w:pPr>
          </w:p>
        </w:tc>
        <w:tc>
          <w:tcPr>
            <w:tcW w:w="1980" w:type="dxa"/>
          </w:tcPr>
          <w:p w:rsidR="00733E48" w:rsidRPr="00733E48" w:rsidRDefault="00733E48" w:rsidP="00733E48">
            <w:pPr>
              <w:spacing w:line="360" w:lineRule="auto"/>
              <w:jc w:val="both"/>
              <w:rPr>
                <w:rFonts w:ascii="Arial" w:hAnsi="Arial" w:cs="Arial"/>
                <w:sz w:val="20"/>
                <w:szCs w:val="20"/>
              </w:rPr>
            </w:pPr>
          </w:p>
        </w:tc>
        <w:tc>
          <w:tcPr>
            <w:tcW w:w="779" w:type="dxa"/>
          </w:tcPr>
          <w:p w:rsidR="00733E48" w:rsidRPr="00733E48" w:rsidRDefault="00733E48" w:rsidP="00733E48">
            <w:pPr>
              <w:spacing w:line="360" w:lineRule="auto"/>
              <w:jc w:val="center"/>
              <w:rPr>
                <w:rFonts w:ascii="Arial" w:hAnsi="Arial" w:cs="Arial"/>
                <w:b/>
                <w:sz w:val="20"/>
                <w:szCs w:val="20"/>
              </w:rPr>
            </w:pPr>
          </w:p>
        </w:tc>
        <w:tc>
          <w:tcPr>
            <w:tcW w:w="850" w:type="dxa"/>
          </w:tcPr>
          <w:p w:rsidR="00733E48" w:rsidRPr="00733E48" w:rsidRDefault="00733E48" w:rsidP="00733E48">
            <w:pPr>
              <w:spacing w:line="360" w:lineRule="auto"/>
              <w:jc w:val="center"/>
              <w:rPr>
                <w:rFonts w:ascii="Arial" w:hAnsi="Arial" w:cs="Arial"/>
                <w:b/>
                <w:sz w:val="20"/>
                <w:szCs w:val="20"/>
              </w:rPr>
            </w:pPr>
          </w:p>
        </w:tc>
        <w:tc>
          <w:tcPr>
            <w:tcW w:w="3771" w:type="dxa"/>
          </w:tcPr>
          <w:p w:rsidR="00733E48" w:rsidRPr="00733E48" w:rsidRDefault="00733E48" w:rsidP="00733E48">
            <w:pPr>
              <w:spacing w:line="360" w:lineRule="auto"/>
              <w:jc w:val="both"/>
              <w:rPr>
                <w:rFonts w:ascii="Arial" w:hAnsi="Arial" w:cs="Arial"/>
                <w:sz w:val="20"/>
                <w:szCs w:val="20"/>
              </w:rPr>
            </w:pPr>
          </w:p>
        </w:tc>
        <w:tc>
          <w:tcPr>
            <w:tcW w:w="720" w:type="dxa"/>
          </w:tcPr>
          <w:p w:rsidR="00733E48" w:rsidRPr="00733E48" w:rsidRDefault="00733E48" w:rsidP="00733E48">
            <w:pPr>
              <w:spacing w:line="360" w:lineRule="auto"/>
              <w:jc w:val="center"/>
              <w:rPr>
                <w:rFonts w:ascii="Arial" w:hAnsi="Arial" w:cs="Arial"/>
                <w:b/>
                <w:sz w:val="20"/>
                <w:szCs w:val="20"/>
              </w:rPr>
            </w:pPr>
            <w:r w:rsidRPr="00733E48">
              <w:rPr>
                <w:rFonts w:ascii="Arial" w:hAnsi="Arial" w:cs="Arial"/>
                <w:b/>
                <w:sz w:val="20"/>
                <w:szCs w:val="20"/>
              </w:rPr>
              <w:t>C</w:t>
            </w:r>
          </w:p>
        </w:tc>
        <w:tc>
          <w:tcPr>
            <w:tcW w:w="720" w:type="dxa"/>
          </w:tcPr>
          <w:p w:rsidR="00733E48" w:rsidRPr="00733E48" w:rsidRDefault="00733E48" w:rsidP="00733E48">
            <w:pPr>
              <w:spacing w:line="360" w:lineRule="auto"/>
              <w:jc w:val="center"/>
              <w:rPr>
                <w:rFonts w:ascii="Arial" w:hAnsi="Arial" w:cs="Arial"/>
                <w:b/>
                <w:sz w:val="20"/>
                <w:szCs w:val="20"/>
              </w:rPr>
            </w:pPr>
            <w:r w:rsidRPr="00733E48">
              <w:rPr>
                <w:rFonts w:ascii="Arial" w:hAnsi="Arial" w:cs="Arial"/>
                <w:b/>
                <w:sz w:val="20"/>
                <w:szCs w:val="20"/>
              </w:rPr>
              <w:t>S</w:t>
            </w:r>
          </w:p>
        </w:tc>
      </w:tr>
      <w:tr w:rsidR="002303FA" w:rsidRPr="00733E48" w:rsidTr="00FF767A">
        <w:tc>
          <w:tcPr>
            <w:tcW w:w="468" w:type="dxa"/>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51</w:t>
            </w:r>
          </w:p>
        </w:tc>
        <w:tc>
          <w:tcPr>
            <w:tcW w:w="1980" w:type="dxa"/>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 xml:space="preserve">Duration of Post Op Intubation </w:t>
            </w:r>
          </w:p>
        </w:tc>
        <w:tc>
          <w:tcPr>
            <w:tcW w:w="779" w:type="dxa"/>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5</w:t>
            </w:r>
          </w:p>
        </w:tc>
        <w:tc>
          <w:tcPr>
            <w:tcW w:w="85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8</w:t>
            </w:r>
          </w:p>
        </w:tc>
        <w:tc>
          <w:tcPr>
            <w:tcW w:w="3771" w:type="dxa"/>
          </w:tcPr>
          <w:p w:rsidR="002303FA" w:rsidRPr="00733E48" w:rsidRDefault="002303FA" w:rsidP="00733E48">
            <w:pPr>
              <w:spacing w:line="360" w:lineRule="auto"/>
              <w:jc w:val="both"/>
              <w:rPr>
                <w:rFonts w:ascii="Arial" w:hAnsi="Arial" w:cs="Arial"/>
                <w:sz w:val="20"/>
                <w:szCs w:val="20"/>
              </w:rPr>
            </w:pPr>
            <w:r>
              <w:rPr>
                <w:rFonts w:ascii="Arial" w:hAnsi="Arial" w:cs="Arial"/>
                <w:sz w:val="20"/>
                <w:szCs w:val="20"/>
              </w:rPr>
              <w:t>3 incorrect</w:t>
            </w:r>
          </w:p>
        </w:tc>
        <w:tc>
          <w:tcPr>
            <w:tcW w:w="72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w:t>
            </w:r>
          </w:p>
        </w:tc>
        <w:tc>
          <w:tcPr>
            <w:tcW w:w="72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5/8</w:t>
            </w:r>
          </w:p>
        </w:tc>
      </w:tr>
      <w:tr w:rsidR="002303FA" w:rsidRPr="00733E48" w:rsidTr="00FF767A">
        <w:tc>
          <w:tcPr>
            <w:tcW w:w="468" w:type="dxa"/>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52</w:t>
            </w:r>
          </w:p>
        </w:tc>
        <w:tc>
          <w:tcPr>
            <w:tcW w:w="1980" w:type="dxa"/>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 xml:space="preserve">Post Procedure Seizures </w:t>
            </w:r>
          </w:p>
        </w:tc>
        <w:tc>
          <w:tcPr>
            <w:tcW w:w="779" w:type="dxa"/>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28</w:t>
            </w:r>
          </w:p>
        </w:tc>
        <w:tc>
          <w:tcPr>
            <w:tcW w:w="85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28</w:t>
            </w:r>
          </w:p>
        </w:tc>
        <w:tc>
          <w:tcPr>
            <w:tcW w:w="3771" w:type="dxa"/>
          </w:tcPr>
          <w:p w:rsidR="002303FA" w:rsidRPr="00733E48" w:rsidRDefault="002303FA" w:rsidP="00733E48">
            <w:pPr>
              <w:spacing w:line="360" w:lineRule="auto"/>
              <w:jc w:val="both"/>
              <w:rPr>
                <w:rFonts w:ascii="Arial" w:hAnsi="Arial" w:cs="Arial"/>
                <w:sz w:val="20"/>
                <w:szCs w:val="20"/>
              </w:rPr>
            </w:pPr>
          </w:p>
        </w:tc>
        <w:tc>
          <w:tcPr>
            <w:tcW w:w="72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20</w:t>
            </w:r>
          </w:p>
        </w:tc>
        <w:tc>
          <w:tcPr>
            <w:tcW w:w="72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8</w:t>
            </w:r>
          </w:p>
        </w:tc>
      </w:tr>
      <w:tr w:rsidR="002303FA" w:rsidRPr="00733E48" w:rsidTr="00FF767A">
        <w:tc>
          <w:tcPr>
            <w:tcW w:w="468" w:type="dxa"/>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54</w:t>
            </w:r>
          </w:p>
        </w:tc>
        <w:tc>
          <w:tcPr>
            <w:tcW w:w="1980" w:type="dxa"/>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Post Proc Complications</w:t>
            </w:r>
          </w:p>
        </w:tc>
        <w:tc>
          <w:tcPr>
            <w:tcW w:w="779" w:type="dxa"/>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w:t>
            </w:r>
          </w:p>
        </w:tc>
        <w:tc>
          <w:tcPr>
            <w:tcW w:w="85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w:t>
            </w:r>
          </w:p>
        </w:tc>
        <w:tc>
          <w:tcPr>
            <w:tcW w:w="3771" w:type="dxa"/>
          </w:tcPr>
          <w:p w:rsidR="002303FA" w:rsidRPr="00733E48" w:rsidRDefault="002303FA" w:rsidP="00733E48">
            <w:pPr>
              <w:spacing w:line="480" w:lineRule="auto"/>
              <w:jc w:val="both"/>
              <w:rPr>
                <w:rFonts w:ascii="Arial" w:hAnsi="Arial" w:cs="Arial"/>
                <w:sz w:val="20"/>
                <w:szCs w:val="20"/>
              </w:rPr>
            </w:pPr>
          </w:p>
        </w:tc>
        <w:tc>
          <w:tcPr>
            <w:tcW w:w="72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w:t>
            </w:r>
          </w:p>
        </w:tc>
        <w:tc>
          <w:tcPr>
            <w:tcW w:w="72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w:t>
            </w:r>
          </w:p>
        </w:tc>
      </w:tr>
      <w:tr w:rsidR="002303FA" w:rsidRPr="00733E48" w:rsidTr="00FF767A">
        <w:tc>
          <w:tcPr>
            <w:tcW w:w="468" w:type="dxa"/>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55</w:t>
            </w:r>
          </w:p>
        </w:tc>
        <w:tc>
          <w:tcPr>
            <w:tcW w:w="1980" w:type="dxa"/>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Date of Discharge</w:t>
            </w:r>
          </w:p>
        </w:tc>
        <w:tc>
          <w:tcPr>
            <w:tcW w:w="779" w:type="dxa"/>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27</w:t>
            </w:r>
          </w:p>
        </w:tc>
        <w:tc>
          <w:tcPr>
            <w:tcW w:w="85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28</w:t>
            </w:r>
          </w:p>
        </w:tc>
        <w:tc>
          <w:tcPr>
            <w:tcW w:w="3771" w:type="dxa"/>
          </w:tcPr>
          <w:p w:rsidR="002303FA" w:rsidRPr="00733E48" w:rsidRDefault="002303FA" w:rsidP="00733E48">
            <w:pPr>
              <w:spacing w:line="480" w:lineRule="auto"/>
              <w:jc w:val="both"/>
              <w:rPr>
                <w:rFonts w:ascii="Arial" w:hAnsi="Arial" w:cs="Arial"/>
                <w:sz w:val="20"/>
                <w:szCs w:val="20"/>
              </w:rPr>
            </w:pPr>
            <w:r>
              <w:rPr>
                <w:rFonts w:ascii="Arial" w:hAnsi="Arial" w:cs="Arial"/>
                <w:sz w:val="20"/>
                <w:szCs w:val="20"/>
              </w:rPr>
              <w:t>1 incorrect</w:t>
            </w:r>
          </w:p>
        </w:tc>
        <w:tc>
          <w:tcPr>
            <w:tcW w:w="72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19/20</w:t>
            </w:r>
          </w:p>
        </w:tc>
        <w:tc>
          <w:tcPr>
            <w:tcW w:w="72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8</w:t>
            </w:r>
          </w:p>
        </w:tc>
      </w:tr>
      <w:tr w:rsidR="002303FA" w:rsidRPr="00733E48" w:rsidTr="00FF767A">
        <w:tc>
          <w:tcPr>
            <w:tcW w:w="468" w:type="dxa"/>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56</w:t>
            </w:r>
          </w:p>
        </w:tc>
        <w:tc>
          <w:tcPr>
            <w:tcW w:w="1980" w:type="dxa"/>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Date of Death</w:t>
            </w:r>
          </w:p>
        </w:tc>
        <w:tc>
          <w:tcPr>
            <w:tcW w:w="779" w:type="dxa"/>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w:t>
            </w:r>
          </w:p>
        </w:tc>
        <w:tc>
          <w:tcPr>
            <w:tcW w:w="85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w:t>
            </w:r>
          </w:p>
        </w:tc>
        <w:tc>
          <w:tcPr>
            <w:tcW w:w="3771" w:type="dxa"/>
          </w:tcPr>
          <w:p w:rsidR="002303FA" w:rsidRPr="00733E48" w:rsidRDefault="002303FA" w:rsidP="00733E48">
            <w:pPr>
              <w:spacing w:line="480" w:lineRule="auto"/>
              <w:jc w:val="both"/>
              <w:rPr>
                <w:rFonts w:ascii="Arial" w:hAnsi="Arial" w:cs="Arial"/>
                <w:b/>
                <w:sz w:val="20"/>
                <w:szCs w:val="20"/>
              </w:rPr>
            </w:pPr>
          </w:p>
        </w:tc>
        <w:tc>
          <w:tcPr>
            <w:tcW w:w="720" w:type="dxa"/>
          </w:tcPr>
          <w:p w:rsidR="002303FA" w:rsidRPr="00733E48" w:rsidRDefault="002303FA" w:rsidP="00733E48">
            <w:pPr>
              <w:spacing w:line="480" w:lineRule="auto"/>
              <w:jc w:val="center"/>
              <w:rPr>
                <w:rFonts w:ascii="Arial" w:hAnsi="Arial" w:cs="Arial"/>
                <w:sz w:val="20"/>
                <w:szCs w:val="20"/>
              </w:rPr>
            </w:pPr>
            <w:r>
              <w:rPr>
                <w:rFonts w:ascii="Arial" w:hAnsi="Arial" w:cs="Arial"/>
                <w:sz w:val="20"/>
                <w:szCs w:val="20"/>
              </w:rPr>
              <w:t>-</w:t>
            </w:r>
          </w:p>
        </w:tc>
        <w:tc>
          <w:tcPr>
            <w:tcW w:w="720" w:type="dxa"/>
          </w:tcPr>
          <w:p w:rsidR="002303FA" w:rsidRPr="00733E48" w:rsidRDefault="002303FA" w:rsidP="00733E48">
            <w:pPr>
              <w:spacing w:line="480" w:lineRule="auto"/>
              <w:jc w:val="center"/>
              <w:rPr>
                <w:rFonts w:ascii="Arial" w:hAnsi="Arial" w:cs="Arial"/>
                <w:sz w:val="20"/>
                <w:szCs w:val="20"/>
              </w:rPr>
            </w:pPr>
            <w:r>
              <w:rPr>
                <w:rFonts w:ascii="Arial" w:hAnsi="Arial" w:cs="Arial"/>
                <w:sz w:val="20"/>
                <w:szCs w:val="20"/>
              </w:rPr>
              <w:t>-</w:t>
            </w:r>
          </w:p>
        </w:tc>
      </w:tr>
      <w:tr w:rsidR="002303FA" w:rsidRPr="00733E48" w:rsidTr="00FF767A">
        <w:tc>
          <w:tcPr>
            <w:tcW w:w="468" w:type="dxa"/>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57</w:t>
            </w:r>
          </w:p>
        </w:tc>
        <w:tc>
          <w:tcPr>
            <w:tcW w:w="1980" w:type="dxa"/>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Status at Discharge</w:t>
            </w:r>
          </w:p>
        </w:tc>
        <w:tc>
          <w:tcPr>
            <w:tcW w:w="779" w:type="dxa"/>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28</w:t>
            </w:r>
          </w:p>
        </w:tc>
        <w:tc>
          <w:tcPr>
            <w:tcW w:w="85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28</w:t>
            </w:r>
          </w:p>
        </w:tc>
        <w:tc>
          <w:tcPr>
            <w:tcW w:w="3771" w:type="dxa"/>
          </w:tcPr>
          <w:p w:rsidR="002303FA" w:rsidRPr="00733E48" w:rsidRDefault="002303FA" w:rsidP="00733E48">
            <w:pPr>
              <w:spacing w:line="480" w:lineRule="auto"/>
              <w:jc w:val="both"/>
              <w:rPr>
                <w:rFonts w:ascii="Arial" w:hAnsi="Arial" w:cs="Arial"/>
                <w:b/>
                <w:sz w:val="20"/>
                <w:szCs w:val="20"/>
              </w:rPr>
            </w:pPr>
          </w:p>
        </w:tc>
        <w:tc>
          <w:tcPr>
            <w:tcW w:w="72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20</w:t>
            </w:r>
          </w:p>
        </w:tc>
        <w:tc>
          <w:tcPr>
            <w:tcW w:w="72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8</w:t>
            </w:r>
          </w:p>
        </w:tc>
      </w:tr>
      <w:tr w:rsidR="002303FA" w:rsidRPr="00733E48" w:rsidTr="00FF767A">
        <w:tc>
          <w:tcPr>
            <w:tcW w:w="468" w:type="dxa"/>
          </w:tcPr>
          <w:p w:rsidR="002303FA" w:rsidRPr="00733E48" w:rsidRDefault="002303FA" w:rsidP="00733E48">
            <w:pPr>
              <w:spacing w:line="360" w:lineRule="auto"/>
              <w:jc w:val="center"/>
              <w:rPr>
                <w:rFonts w:ascii="Arial" w:hAnsi="Arial" w:cs="Arial"/>
                <w:sz w:val="20"/>
                <w:szCs w:val="20"/>
              </w:rPr>
            </w:pPr>
            <w:r w:rsidRPr="00733E48">
              <w:rPr>
                <w:rFonts w:ascii="Arial" w:hAnsi="Arial" w:cs="Arial"/>
                <w:sz w:val="20"/>
                <w:szCs w:val="20"/>
              </w:rPr>
              <w:t>58</w:t>
            </w:r>
          </w:p>
        </w:tc>
        <w:tc>
          <w:tcPr>
            <w:tcW w:w="1980" w:type="dxa"/>
          </w:tcPr>
          <w:p w:rsidR="002303FA" w:rsidRPr="00733E48" w:rsidRDefault="002303FA" w:rsidP="00733E48">
            <w:pPr>
              <w:spacing w:line="360" w:lineRule="auto"/>
              <w:jc w:val="both"/>
              <w:rPr>
                <w:rFonts w:ascii="Arial" w:hAnsi="Arial" w:cs="Arial"/>
                <w:sz w:val="20"/>
                <w:szCs w:val="20"/>
              </w:rPr>
            </w:pPr>
            <w:r w:rsidRPr="00733E48">
              <w:rPr>
                <w:rFonts w:ascii="Arial" w:hAnsi="Arial" w:cs="Arial"/>
                <w:sz w:val="20"/>
                <w:szCs w:val="20"/>
              </w:rPr>
              <w:t>Discharge Destination</w:t>
            </w:r>
          </w:p>
        </w:tc>
        <w:tc>
          <w:tcPr>
            <w:tcW w:w="779" w:type="dxa"/>
          </w:tcPr>
          <w:p w:rsidR="002303FA" w:rsidRPr="00733E48" w:rsidRDefault="002303FA" w:rsidP="002303FA">
            <w:pPr>
              <w:spacing w:line="360" w:lineRule="auto"/>
              <w:jc w:val="center"/>
              <w:rPr>
                <w:rFonts w:ascii="Arial" w:hAnsi="Arial" w:cs="Arial"/>
                <w:sz w:val="20"/>
                <w:szCs w:val="20"/>
              </w:rPr>
            </w:pPr>
            <w:r>
              <w:rPr>
                <w:rFonts w:ascii="Arial" w:hAnsi="Arial" w:cs="Arial"/>
                <w:sz w:val="20"/>
                <w:szCs w:val="20"/>
              </w:rPr>
              <w:t>28</w:t>
            </w:r>
          </w:p>
        </w:tc>
        <w:tc>
          <w:tcPr>
            <w:tcW w:w="85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28</w:t>
            </w:r>
          </w:p>
        </w:tc>
        <w:tc>
          <w:tcPr>
            <w:tcW w:w="3771" w:type="dxa"/>
          </w:tcPr>
          <w:p w:rsidR="002303FA" w:rsidRPr="00733E48" w:rsidRDefault="002303FA" w:rsidP="00733E48">
            <w:pPr>
              <w:spacing w:line="480" w:lineRule="auto"/>
              <w:jc w:val="both"/>
              <w:rPr>
                <w:rFonts w:ascii="Arial" w:hAnsi="Arial" w:cs="Arial"/>
                <w:sz w:val="20"/>
                <w:szCs w:val="20"/>
              </w:rPr>
            </w:pPr>
          </w:p>
        </w:tc>
        <w:tc>
          <w:tcPr>
            <w:tcW w:w="72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20</w:t>
            </w:r>
          </w:p>
        </w:tc>
        <w:tc>
          <w:tcPr>
            <w:tcW w:w="720" w:type="dxa"/>
          </w:tcPr>
          <w:p w:rsidR="002303FA" w:rsidRPr="00733E48" w:rsidRDefault="002303FA" w:rsidP="00733E48">
            <w:pPr>
              <w:spacing w:line="360" w:lineRule="auto"/>
              <w:jc w:val="center"/>
              <w:rPr>
                <w:rFonts w:ascii="Arial" w:hAnsi="Arial" w:cs="Arial"/>
                <w:sz w:val="20"/>
                <w:szCs w:val="20"/>
              </w:rPr>
            </w:pPr>
            <w:r>
              <w:rPr>
                <w:rFonts w:ascii="Arial" w:hAnsi="Arial" w:cs="Arial"/>
                <w:sz w:val="20"/>
                <w:szCs w:val="20"/>
              </w:rPr>
              <w:t>8</w:t>
            </w:r>
          </w:p>
        </w:tc>
      </w:tr>
    </w:tbl>
    <w:p w:rsidR="00733E48" w:rsidRDefault="00733E48" w:rsidP="00733E48">
      <w:pPr>
        <w:spacing w:line="360" w:lineRule="auto"/>
        <w:jc w:val="both"/>
        <w:rPr>
          <w:rFonts w:ascii="Arial" w:hAnsi="Arial" w:cs="Arial"/>
          <w:sz w:val="20"/>
          <w:szCs w:val="20"/>
        </w:rPr>
      </w:pPr>
    </w:p>
    <w:p w:rsidR="00733E48" w:rsidRPr="00733E48" w:rsidRDefault="00733E48" w:rsidP="001920E0">
      <w:pPr>
        <w:rPr>
          <w:rFonts w:ascii="Arial" w:hAnsi="Arial" w:cs="Arial"/>
          <w:sz w:val="20"/>
          <w:szCs w:val="20"/>
        </w:rPr>
      </w:pPr>
      <w:r>
        <w:rPr>
          <w:rFonts w:ascii="Arial" w:hAnsi="Arial" w:cs="Arial"/>
          <w:sz w:val="20"/>
          <w:szCs w:val="20"/>
        </w:rPr>
        <w:br w:type="page"/>
      </w:r>
    </w:p>
    <w:p w:rsidR="00A822F3" w:rsidRPr="008F5B00" w:rsidRDefault="00A822F3" w:rsidP="00A822F3">
      <w:pPr>
        <w:spacing w:line="360" w:lineRule="auto"/>
        <w:jc w:val="both"/>
        <w:rPr>
          <w:rFonts w:ascii="Arial" w:hAnsi="Arial" w:cs="Arial"/>
          <w:sz w:val="20"/>
          <w:szCs w:val="20"/>
        </w:rPr>
      </w:pPr>
      <w:r w:rsidRPr="008F5B00">
        <w:rPr>
          <w:rFonts w:ascii="Arial" w:hAnsi="Arial" w:cs="Arial"/>
          <w:sz w:val="20"/>
          <w:szCs w:val="20"/>
        </w:rPr>
        <w:lastRenderedPageBreak/>
        <w:t xml:space="preserve">Data Quality Indicator Assessment: </w:t>
      </w:r>
    </w:p>
    <w:p w:rsidR="00A822F3" w:rsidRPr="00733E48" w:rsidRDefault="00A822F3" w:rsidP="00733E48">
      <w:pPr>
        <w:spacing w:line="360" w:lineRule="auto"/>
        <w:jc w:val="both"/>
        <w:rPr>
          <w:rFonts w:ascii="Arial" w:hAnsi="Arial" w:cs="Arial"/>
          <w:sz w:val="20"/>
          <w:szCs w:val="20"/>
        </w:rPr>
      </w:pPr>
      <w:proofErr w:type="gramStart"/>
      <w:r w:rsidRPr="008F5B00">
        <w:rPr>
          <w:rFonts w:ascii="Arial" w:hAnsi="Arial" w:cs="Arial"/>
          <w:sz w:val="20"/>
          <w:szCs w:val="20"/>
        </w:rPr>
        <w:t>The  Overall</w:t>
      </w:r>
      <w:proofErr w:type="gramEnd"/>
      <w:r w:rsidRPr="008F5B00">
        <w:rPr>
          <w:rFonts w:ascii="Arial" w:hAnsi="Arial" w:cs="Arial"/>
          <w:sz w:val="20"/>
          <w:szCs w:val="20"/>
        </w:rPr>
        <w:t xml:space="preserve"> Trust DQI  =</w:t>
      </w:r>
      <w:r w:rsidR="009B061B" w:rsidRPr="008F5B00">
        <w:rPr>
          <w:rFonts w:ascii="Arial" w:hAnsi="Arial" w:cs="Arial"/>
          <w:sz w:val="20"/>
          <w:szCs w:val="20"/>
        </w:rPr>
        <w:t xml:space="preserve"> </w:t>
      </w:r>
      <w:r w:rsidR="00641375">
        <w:rPr>
          <w:rFonts w:ascii="Arial" w:hAnsi="Arial" w:cs="Arial"/>
          <w:sz w:val="20"/>
          <w:szCs w:val="20"/>
        </w:rPr>
        <w:t>9</w:t>
      </w:r>
      <w:r w:rsidR="00E643A6">
        <w:rPr>
          <w:rFonts w:ascii="Arial" w:hAnsi="Arial" w:cs="Arial"/>
          <w:sz w:val="20"/>
          <w:szCs w:val="20"/>
        </w:rPr>
        <w:t>8.5</w:t>
      </w:r>
      <w:r w:rsidRPr="008F5B00">
        <w:rPr>
          <w:rFonts w:ascii="Arial" w:hAnsi="Arial" w:cs="Arial"/>
          <w:sz w:val="20"/>
          <w:szCs w:val="20"/>
        </w:rPr>
        <w:t xml:space="preserve">%          Cardiology DQI = </w:t>
      </w:r>
      <w:r w:rsidR="00E643A6">
        <w:rPr>
          <w:rFonts w:ascii="Arial" w:hAnsi="Arial" w:cs="Arial"/>
          <w:sz w:val="20"/>
          <w:szCs w:val="20"/>
        </w:rPr>
        <w:t>98</w:t>
      </w:r>
      <w:r w:rsidR="00BD6809" w:rsidRPr="008F5B00">
        <w:rPr>
          <w:rFonts w:ascii="Arial" w:hAnsi="Arial" w:cs="Arial"/>
          <w:sz w:val="20"/>
          <w:szCs w:val="20"/>
        </w:rPr>
        <w:t>%</w:t>
      </w:r>
      <w:r w:rsidRPr="008F5B00">
        <w:rPr>
          <w:rFonts w:ascii="Arial" w:hAnsi="Arial" w:cs="Arial"/>
          <w:sz w:val="20"/>
          <w:szCs w:val="20"/>
        </w:rPr>
        <w:tab/>
        <w:t xml:space="preserve">Surgery DQI = </w:t>
      </w:r>
      <w:r w:rsidR="00E643A6">
        <w:rPr>
          <w:rFonts w:ascii="Arial" w:hAnsi="Arial" w:cs="Arial"/>
          <w:sz w:val="20"/>
          <w:szCs w:val="20"/>
        </w:rPr>
        <w:t>98</w:t>
      </w:r>
      <w:r w:rsidR="00716CE1" w:rsidRPr="008F5B00">
        <w:rPr>
          <w:rFonts w:ascii="Arial" w:hAnsi="Arial" w:cs="Arial"/>
          <w:sz w:val="20"/>
          <w:szCs w:val="20"/>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733E48" w:rsidRPr="00733E48" w:rsidTr="00FF767A">
        <w:tc>
          <w:tcPr>
            <w:tcW w:w="7891"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DOMAIN</w:t>
            </w:r>
          </w:p>
        </w:tc>
        <w:tc>
          <w:tcPr>
            <w:tcW w:w="1829" w:type="dxa"/>
            <w:gridSpan w:val="2"/>
          </w:tcPr>
          <w:p w:rsidR="00733E48" w:rsidRPr="00733E48" w:rsidRDefault="00733E48" w:rsidP="00733E48">
            <w:pPr>
              <w:spacing w:line="360" w:lineRule="auto"/>
              <w:jc w:val="center"/>
              <w:rPr>
                <w:rFonts w:ascii="Arial" w:hAnsi="Arial" w:cs="Arial"/>
                <w:b/>
                <w:sz w:val="20"/>
                <w:szCs w:val="20"/>
              </w:rPr>
            </w:pPr>
            <w:r w:rsidRPr="00733E48">
              <w:rPr>
                <w:rFonts w:ascii="Arial" w:hAnsi="Arial" w:cs="Arial"/>
                <w:b/>
                <w:sz w:val="20"/>
                <w:szCs w:val="20"/>
              </w:rPr>
              <w:t>DOMAIN</w:t>
            </w:r>
          </w:p>
          <w:p w:rsidR="00733E48" w:rsidRPr="00733E48" w:rsidRDefault="00733E48" w:rsidP="00733E48">
            <w:pPr>
              <w:spacing w:line="360" w:lineRule="auto"/>
              <w:jc w:val="center"/>
              <w:rPr>
                <w:rFonts w:ascii="Arial" w:hAnsi="Arial" w:cs="Arial"/>
                <w:b/>
                <w:sz w:val="20"/>
                <w:szCs w:val="20"/>
              </w:rPr>
            </w:pPr>
            <w:r w:rsidRPr="00733E48">
              <w:rPr>
                <w:rFonts w:ascii="Arial" w:hAnsi="Arial" w:cs="Arial"/>
                <w:b/>
                <w:sz w:val="20"/>
                <w:szCs w:val="20"/>
              </w:rPr>
              <w:t>Score</w:t>
            </w:r>
          </w:p>
        </w:tc>
      </w:tr>
      <w:tr w:rsidR="00733E48" w:rsidRPr="00733E48" w:rsidTr="00FF767A">
        <w:trPr>
          <w:cantSplit/>
          <w:trHeight w:val="803"/>
        </w:trPr>
        <w:tc>
          <w:tcPr>
            <w:tcW w:w="7891" w:type="dxa"/>
            <w:vMerge w:val="restart"/>
          </w:tcPr>
          <w:p w:rsidR="00733E48" w:rsidRPr="00733E48" w:rsidRDefault="00733E48" w:rsidP="00733E48">
            <w:pPr>
              <w:spacing w:line="360" w:lineRule="auto"/>
              <w:jc w:val="both"/>
              <w:rPr>
                <w:rFonts w:ascii="Arial" w:hAnsi="Arial" w:cs="Arial"/>
                <w:b/>
                <w:sz w:val="20"/>
                <w:szCs w:val="20"/>
                <w:u w:val="single"/>
              </w:rPr>
            </w:pPr>
            <w:r w:rsidRPr="00733E48">
              <w:rPr>
                <w:rFonts w:ascii="Arial" w:hAnsi="Arial" w:cs="Arial"/>
                <w:b/>
                <w:sz w:val="20"/>
                <w:szCs w:val="20"/>
                <w:u w:val="single"/>
              </w:rPr>
              <w:t>Demographics</w:t>
            </w:r>
          </w:p>
          <w:p w:rsidR="00733E48" w:rsidRPr="00733E48" w:rsidRDefault="00733E48" w:rsidP="00733E48">
            <w:pPr>
              <w:spacing w:line="360" w:lineRule="auto"/>
              <w:jc w:val="both"/>
              <w:rPr>
                <w:rFonts w:ascii="Arial" w:hAnsi="Arial" w:cs="Arial"/>
                <w:b/>
                <w:sz w:val="20"/>
                <w:szCs w:val="20"/>
                <w:u w:val="single"/>
              </w:rPr>
            </w:pPr>
          </w:p>
          <w:p w:rsidR="00733E48" w:rsidRPr="00733E48" w:rsidRDefault="00733E48" w:rsidP="00733E48">
            <w:pPr>
              <w:spacing w:line="480" w:lineRule="auto"/>
              <w:jc w:val="both"/>
              <w:rPr>
                <w:rFonts w:ascii="Arial" w:hAnsi="Arial" w:cs="Arial"/>
                <w:sz w:val="18"/>
                <w:szCs w:val="18"/>
              </w:rPr>
            </w:pPr>
            <w:r w:rsidRPr="00733E48">
              <w:rPr>
                <w:rFonts w:ascii="Arial" w:hAnsi="Arial" w:cs="Arial"/>
                <w:sz w:val="18"/>
                <w:szCs w:val="18"/>
              </w:rPr>
              <w:t>Hospital Number, NHS Number, Surname, First Name, DOB, Sex, Ethnicity, Postcode, Patient Status,</w:t>
            </w:r>
          </w:p>
        </w:tc>
        <w:tc>
          <w:tcPr>
            <w:tcW w:w="1829" w:type="dxa"/>
            <w:gridSpan w:val="2"/>
          </w:tcPr>
          <w:p w:rsidR="00733E48" w:rsidRPr="00733E48" w:rsidRDefault="00733E48" w:rsidP="00733E48">
            <w:pPr>
              <w:spacing w:line="360" w:lineRule="auto"/>
              <w:jc w:val="both"/>
              <w:rPr>
                <w:rFonts w:ascii="Arial" w:hAnsi="Arial" w:cs="Arial"/>
                <w:b/>
                <w:sz w:val="20"/>
                <w:szCs w:val="20"/>
              </w:rPr>
            </w:pPr>
          </w:p>
          <w:p w:rsidR="00733E48" w:rsidRPr="00733E48" w:rsidRDefault="00733E48" w:rsidP="00733E48">
            <w:pPr>
              <w:spacing w:line="360" w:lineRule="auto"/>
              <w:jc w:val="center"/>
              <w:rPr>
                <w:rFonts w:ascii="Arial" w:hAnsi="Arial" w:cs="Arial"/>
                <w:b/>
                <w:sz w:val="20"/>
                <w:szCs w:val="20"/>
              </w:rPr>
            </w:pPr>
            <w:r w:rsidRPr="00733E48">
              <w:rPr>
                <w:rFonts w:ascii="Arial" w:hAnsi="Arial" w:cs="Arial"/>
                <w:b/>
                <w:sz w:val="20"/>
                <w:szCs w:val="20"/>
              </w:rPr>
              <w:t xml:space="preserve">Overall  </w:t>
            </w:r>
            <w:r w:rsidRPr="00733E48">
              <w:rPr>
                <w:rFonts w:ascii="Arial" w:hAnsi="Arial" w:cs="Arial"/>
                <w:sz w:val="20"/>
                <w:szCs w:val="20"/>
              </w:rPr>
              <w:t>.</w:t>
            </w:r>
            <w:r w:rsidR="00554B6A">
              <w:rPr>
                <w:rFonts w:ascii="Arial" w:hAnsi="Arial" w:cs="Arial"/>
                <w:sz w:val="20"/>
                <w:szCs w:val="20"/>
              </w:rPr>
              <w:t>9</w:t>
            </w:r>
            <w:r w:rsidR="002303FA">
              <w:rPr>
                <w:rFonts w:ascii="Arial" w:hAnsi="Arial" w:cs="Arial"/>
                <w:sz w:val="20"/>
                <w:szCs w:val="20"/>
              </w:rPr>
              <w:t>8</w:t>
            </w:r>
          </w:p>
        </w:tc>
      </w:tr>
      <w:tr w:rsidR="00733E48" w:rsidRPr="00733E48" w:rsidTr="00FF767A">
        <w:trPr>
          <w:cantSplit/>
          <w:trHeight w:val="802"/>
        </w:trPr>
        <w:tc>
          <w:tcPr>
            <w:tcW w:w="7891" w:type="dxa"/>
            <w:vMerge/>
          </w:tcPr>
          <w:p w:rsidR="00733E48" w:rsidRPr="00733E48" w:rsidRDefault="00733E48" w:rsidP="00733E48">
            <w:pPr>
              <w:spacing w:line="360" w:lineRule="auto"/>
              <w:jc w:val="both"/>
              <w:rPr>
                <w:rFonts w:ascii="Arial" w:hAnsi="Arial" w:cs="Arial"/>
                <w:sz w:val="20"/>
                <w:szCs w:val="20"/>
              </w:rPr>
            </w:pPr>
          </w:p>
        </w:tc>
        <w:tc>
          <w:tcPr>
            <w:tcW w:w="914"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Card</w:t>
            </w:r>
          </w:p>
          <w:p w:rsidR="00733E48" w:rsidRPr="00733E48" w:rsidRDefault="002303FA" w:rsidP="00733E48">
            <w:pPr>
              <w:spacing w:line="360" w:lineRule="auto"/>
              <w:jc w:val="center"/>
              <w:rPr>
                <w:rFonts w:ascii="Arial" w:hAnsi="Arial" w:cs="Arial"/>
                <w:sz w:val="20"/>
                <w:szCs w:val="20"/>
              </w:rPr>
            </w:pPr>
            <w:r>
              <w:rPr>
                <w:rFonts w:ascii="Arial" w:hAnsi="Arial" w:cs="Arial"/>
                <w:sz w:val="20"/>
                <w:szCs w:val="20"/>
              </w:rPr>
              <w:t>.98</w:t>
            </w:r>
          </w:p>
        </w:tc>
        <w:tc>
          <w:tcPr>
            <w:tcW w:w="915"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Surg</w:t>
            </w:r>
          </w:p>
          <w:p w:rsidR="00733E48" w:rsidRPr="00733E48" w:rsidRDefault="002303FA" w:rsidP="00733E48">
            <w:pPr>
              <w:spacing w:line="360" w:lineRule="auto"/>
              <w:jc w:val="center"/>
              <w:rPr>
                <w:rFonts w:ascii="Arial" w:hAnsi="Arial" w:cs="Arial"/>
                <w:sz w:val="20"/>
                <w:szCs w:val="20"/>
              </w:rPr>
            </w:pPr>
            <w:r>
              <w:rPr>
                <w:rFonts w:ascii="Arial" w:hAnsi="Arial" w:cs="Arial"/>
                <w:sz w:val="20"/>
                <w:szCs w:val="20"/>
              </w:rPr>
              <w:t>1.0</w:t>
            </w:r>
          </w:p>
        </w:tc>
      </w:tr>
      <w:tr w:rsidR="00733E48" w:rsidRPr="00733E48" w:rsidTr="00FF767A">
        <w:trPr>
          <w:cantSplit/>
          <w:trHeight w:val="1553"/>
        </w:trPr>
        <w:tc>
          <w:tcPr>
            <w:tcW w:w="7891" w:type="dxa"/>
            <w:vMerge w:val="restart"/>
          </w:tcPr>
          <w:p w:rsidR="00733E48" w:rsidRPr="00733E48" w:rsidRDefault="00733E48" w:rsidP="00733E48">
            <w:pPr>
              <w:spacing w:line="360" w:lineRule="auto"/>
              <w:jc w:val="both"/>
              <w:rPr>
                <w:rFonts w:ascii="Arial" w:hAnsi="Arial" w:cs="Arial"/>
                <w:b/>
                <w:sz w:val="20"/>
                <w:szCs w:val="20"/>
                <w:u w:val="single"/>
              </w:rPr>
            </w:pPr>
            <w:r w:rsidRPr="00733E48">
              <w:rPr>
                <w:rFonts w:ascii="Arial" w:hAnsi="Arial" w:cs="Arial"/>
                <w:b/>
                <w:sz w:val="20"/>
                <w:szCs w:val="20"/>
                <w:u w:val="single"/>
              </w:rPr>
              <w:t>Pre Procedure</w:t>
            </w:r>
          </w:p>
          <w:p w:rsidR="00733E48" w:rsidRPr="00733E48" w:rsidRDefault="00733E48" w:rsidP="00733E48">
            <w:pPr>
              <w:spacing w:line="480" w:lineRule="auto"/>
              <w:jc w:val="both"/>
              <w:rPr>
                <w:rFonts w:ascii="Arial" w:hAnsi="Arial" w:cs="Arial"/>
                <w:sz w:val="18"/>
                <w:szCs w:val="18"/>
              </w:rPr>
            </w:pPr>
          </w:p>
          <w:p w:rsidR="00733E48" w:rsidRPr="00733E48" w:rsidRDefault="00733E48" w:rsidP="00733E48">
            <w:pPr>
              <w:spacing w:line="480" w:lineRule="auto"/>
              <w:jc w:val="both"/>
              <w:rPr>
                <w:rFonts w:ascii="Arial" w:hAnsi="Arial" w:cs="Arial"/>
                <w:sz w:val="18"/>
                <w:szCs w:val="18"/>
              </w:rPr>
            </w:pPr>
            <w:r w:rsidRPr="00733E48">
              <w:rPr>
                <w:rFonts w:ascii="Arial" w:hAnsi="Arial" w:cs="Arial"/>
                <w:sz w:val="18"/>
                <w:szCs w:val="18"/>
              </w:rPr>
              <w:t>Pre procedure Diagnosis, Selected Previous Procedures, Patient Weight at Operation, Consultant, Antenatal Diagnosis, Pre Procedure Seizures, Comorbid Conditions,</w:t>
            </w:r>
          </w:p>
          <w:p w:rsidR="00733E48" w:rsidRPr="00733E48" w:rsidRDefault="00733E48" w:rsidP="00733E48">
            <w:pPr>
              <w:spacing w:line="360" w:lineRule="auto"/>
              <w:jc w:val="both"/>
              <w:rPr>
                <w:rFonts w:ascii="Arial" w:hAnsi="Arial" w:cs="Arial"/>
                <w:b/>
                <w:sz w:val="18"/>
                <w:szCs w:val="18"/>
              </w:rPr>
            </w:pPr>
            <w:r w:rsidRPr="00733E48">
              <w:rPr>
                <w:rFonts w:ascii="Arial" w:hAnsi="Arial" w:cs="Arial"/>
                <w:b/>
                <w:sz w:val="18"/>
                <w:szCs w:val="18"/>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733E48" w:rsidRPr="00733E48" w:rsidRDefault="00733E48" w:rsidP="00733E48">
            <w:pPr>
              <w:spacing w:line="360" w:lineRule="auto"/>
              <w:jc w:val="both"/>
              <w:rPr>
                <w:rFonts w:ascii="Arial" w:hAnsi="Arial" w:cs="Arial"/>
                <w:sz w:val="16"/>
                <w:szCs w:val="16"/>
              </w:rPr>
            </w:pPr>
          </w:p>
          <w:p w:rsidR="00733E48" w:rsidRPr="00733E48" w:rsidRDefault="00733E48" w:rsidP="00733E48">
            <w:pPr>
              <w:spacing w:line="360" w:lineRule="auto"/>
              <w:jc w:val="both"/>
              <w:rPr>
                <w:rFonts w:ascii="Arial" w:hAnsi="Arial" w:cs="Arial"/>
                <w:sz w:val="16"/>
                <w:szCs w:val="16"/>
              </w:rPr>
            </w:pPr>
            <w:r w:rsidRPr="00733E48">
              <w:rPr>
                <w:rFonts w:ascii="Arial" w:hAnsi="Arial" w:cs="Arial"/>
                <w:sz w:val="16"/>
                <w:szCs w:val="16"/>
              </w:rPr>
              <w:t xml:space="preserve">Note, the scores for his domain are affected by the selected previous procedure and pre procedure diagnosis </w:t>
            </w:r>
          </w:p>
        </w:tc>
        <w:tc>
          <w:tcPr>
            <w:tcW w:w="1829" w:type="dxa"/>
            <w:gridSpan w:val="2"/>
          </w:tcPr>
          <w:p w:rsidR="00733E48" w:rsidRPr="00733E48" w:rsidRDefault="00733E48" w:rsidP="00733E48">
            <w:pPr>
              <w:spacing w:line="360" w:lineRule="auto"/>
              <w:jc w:val="both"/>
              <w:rPr>
                <w:rFonts w:ascii="Arial" w:hAnsi="Arial" w:cs="Arial"/>
                <w:b/>
                <w:sz w:val="20"/>
                <w:szCs w:val="20"/>
              </w:rPr>
            </w:pPr>
          </w:p>
          <w:p w:rsidR="00733E48" w:rsidRPr="00733E48" w:rsidRDefault="00733E48" w:rsidP="00733E48">
            <w:pPr>
              <w:spacing w:line="360" w:lineRule="auto"/>
              <w:jc w:val="both"/>
              <w:rPr>
                <w:rFonts w:ascii="Arial" w:hAnsi="Arial" w:cs="Arial"/>
                <w:b/>
                <w:sz w:val="20"/>
                <w:szCs w:val="20"/>
              </w:rPr>
            </w:pPr>
          </w:p>
          <w:p w:rsidR="00733E48" w:rsidRPr="00733E48" w:rsidRDefault="00733E48" w:rsidP="00733E48">
            <w:pPr>
              <w:spacing w:line="360" w:lineRule="auto"/>
              <w:jc w:val="center"/>
              <w:rPr>
                <w:rFonts w:ascii="Arial" w:hAnsi="Arial" w:cs="Arial"/>
                <w:b/>
                <w:sz w:val="20"/>
                <w:szCs w:val="20"/>
              </w:rPr>
            </w:pPr>
            <w:r w:rsidRPr="00733E48">
              <w:rPr>
                <w:rFonts w:ascii="Arial" w:hAnsi="Arial" w:cs="Arial"/>
                <w:b/>
                <w:sz w:val="20"/>
                <w:szCs w:val="20"/>
              </w:rPr>
              <w:t>Overall  .</w:t>
            </w:r>
            <w:r w:rsidR="00554B6A">
              <w:rPr>
                <w:rFonts w:ascii="Arial" w:hAnsi="Arial" w:cs="Arial"/>
                <w:b/>
                <w:sz w:val="20"/>
                <w:szCs w:val="20"/>
              </w:rPr>
              <w:t>98</w:t>
            </w:r>
          </w:p>
        </w:tc>
      </w:tr>
      <w:tr w:rsidR="00733E48" w:rsidRPr="00733E48" w:rsidTr="00FF767A">
        <w:trPr>
          <w:cantSplit/>
          <w:trHeight w:val="1552"/>
        </w:trPr>
        <w:tc>
          <w:tcPr>
            <w:tcW w:w="7891" w:type="dxa"/>
            <w:vMerge/>
          </w:tcPr>
          <w:p w:rsidR="00733E48" w:rsidRPr="00733E48" w:rsidRDefault="00733E48" w:rsidP="00733E48">
            <w:pPr>
              <w:spacing w:line="360" w:lineRule="auto"/>
              <w:jc w:val="both"/>
              <w:rPr>
                <w:rFonts w:ascii="Arial" w:hAnsi="Arial" w:cs="Arial"/>
                <w:sz w:val="20"/>
                <w:szCs w:val="20"/>
              </w:rPr>
            </w:pPr>
          </w:p>
        </w:tc>
        <w:tc>
          <w:tcPr>
            <w:tcW w:w="914"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Card</w:t>
            </w:r>
          </w:p>
          <w:p w:rsidR="00733E48" w:rsidRDefault="00733E48" w:rsidP="00733E48">
            <w:pPr>
              <w:spacing w:line="360" w:lineRule="auto"/>
              <w:jc w:val="both"/>
              <w:rPr>
                <w:rFonts w:ascii="Arial" w:hAnsi="Arial" w:cs="Arial"/>
                <w:b/>
                <w:sz w:val="20"/>
                <w:szCs w:val="20"/>
              </w:rPr>
            </w:pPr>
          </w:p>
          <w:p w:rsidR="00E643A6" w:rsidRPr="00733E48" w:rsidRDefault="00E643A6" w:rsidP="00733E48">
            <w:pPr>
              <w:spacing w:line="360" w:lineRule="auto"/>
              <w:jc w:val="both"/>
              <w:rPr>
                <w:rFonts w:ascii="Arial" w:hAnsi="Arial" w:cs="Arial"/>
                <w:b/>
                <w:sz w:val="20"/>
                <w:szCs w:val="20"/>
              </w:rPr>
            </w:pPr>
          </w:p>
          <w:p w:rsidR="00733E48" w:rsidRPr="00733E48" w:rsidRDefault="00554B6A" w:rsidP="00733E48">
            <w:pPr>
              <w:spacing w:line="360" w:lineRule="auto"/>
              <w:jc w:val="center"/>
              <w:rPr>
                <w:rFonts w:ascii="Arial" w:hAnsi="Arial" w:cs="Arial"/>
                <w:sz w:val="20"/>
                <w:szCs w:val="20"/>
              </w:rPr>
            </w:pPr>
            <w:r>
              <w:rPr>
                <w:rFonts w:ascii="Arial" w:hAnsi="Arial" w:cs="Arial"/>
                <w:sz w:val="20"/>
                <w:szCs w:val="20"/>
              </w:rPr>
              <w:t>.9</w:t>
            </w:r>
            <w:r w:rsidR="002303FA">
              <w:rPr>
                <w:rFonts w:ascii="Arial" w:hAnsi="Arial" w:cs="Arial"/>
                <w:sz w:val="20"/>
                <w:szCs w:val="20"/>
              </w:rPr>
              <w:t>7</w:t>
            </w:r>
          </w:p>
        </w:tc>
        <w:tc>
          <w:tcPr>
            <w:tcW w:w="915"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Surg</w:t>
            </w:r>
          </w:p>
          <w:p w:rsidR="00733E48" w:rsidRDefault="00733E48" w:rsidP="00733E48">
            <w:pPr>
              <w:spacing w:line="360" w:lineRule="auto"/>
              <w:jc w:val="both"/>
              <w:rPr>
                <w:rFonts w:ascii="Arial" w:hAnsi="Arial" w:cs="Arial"/>
                <w:b/>
                <w:sz w:val="20"/>
                <w:szCs w:val="20"/>
              </w:rPr>
            </w:pPr>
          </w:p>
          <w:p w:rsidR="00E643A6" w:rsidRPr="00733E48" w:rsidRDefault="00E643A6" w:rsidP="00733E48">
            <w:pPr>
              <w:spacing w:line="360" w:lineRule="auto"/>
              <w:jc w:val="both"/>
              <w:rPr>
                <w:rFonts w:ascii="Arial" w:hAnsi="Arial" w:cs="Arial"/>
                <w:b/>
                <w:sz w:val="20"/>
                <w:szCs w:val="20"/>
              </w:rPr>
            </w:pPr>
          </w:p>
          <w:p w:rsidR="00733E48" w:rsidRPr="00733E48" w:rsidRDefault="002303FA" w:rsidP="00733E48">
            <w:pPr>
              <w:spacing w:line="360" w:lineRule="auto"/>
              <w:jc w:val="center"/>
              <w:rPr>
                <w:rFonts w:ascii="Arial" w:hAnsi="Arial" w:cs="Arial"/>
                <w:sz w:val="20"/>
                <w:szCs w:val="20"/>
              </w:rPr>
            </w:pPr>
            <w:r>
              <w:rPr>
                <w:rFonts w:ascii="Arial" w:hAnsi="Arial" w:cs="Arial"/>
                <w:sz w:val="20"/>
                <w:szCs w:val="20"/>
              </w:rPr>
              <w:t>1.0</w:t>
            </w:r>
          </w:p>
        </w:tc>
      </w:tr>
      <w:tr w:rsidR="00733E48" w:rsidRPr="00733E48" w:rsidTr="00FF767A">
        <w:trPr>
          <w:cantSplit/>
          <w:trHeight w:val="1268"/>
        </w:trPr>
        <w:tc>
          <w:tcPr>
            <w:tcW w:w="7891" w:type="dxa"/>
            <w:vMerge w:val="restart"/>
          </w:tcPr>
          <w:p w:rsidR="00733E48" w:rsidRPr="00733E48" w:rsidRDefault="00733E48" w:rsidP="00733E48">
            <w:pPr>
              <w:spacing w:line="360" w:lineRule="auto"/>
              <w:jc w:val="both"/>
              <w:rPr>
                <w:rFonts w:ascii="Arial" w:hAnsi="Arial" w:cs="Arial"/>
                <w:b/>
                <w:sz w:val="20"/>
                <w:szCs w:val="20"/>
                <w:u w:val="single"/>
              </w:rPr>
            </w:pPr>
            <w:r w:rsidRPr="00733E48">
              <w:rPr>
                <w:rFonts w:ascii="Arial" w:hAnsi="Arial" w:cs="Arial"/>
                <w:b/>
                <w:sz w:val="20"/>
                <w:szCs w:val="20"/>
                <w:u w:val="single"/>
              </w:rPr>
              <w:t>Procedure</w:t>
            </w:r>
          </w:p>
          <w:p w:rsidR="00733E48" w:rsidRPr="00733E48" w:rsidRDefault="00733E48" w:rsidP="00733E48">
            <w:pPr>
              <w:spacing w:line="480" w:lineRule="auto"/>
              <w:jc w:val="both"/>
              <w:rPr>
                <w:rFonts w:ascii="Arial" w:hAnsi="Arial" w:cs="Arial"/>
                <w:sz w:val="18"/>
                <w:szCs w:val="18"/>
              </w:rPr>
            </w:pPr>
          </w:p>
          <w:p w:rsidR="00733E48" w:rsidRPr="00733E48" w:rsidRDefault="00733E48" w:rsidP="00733E48">
            <w:pPr>
              <w:spacing w:line="480" w:lineRule="auto"/>
              <w:jc w:val="both"/>
              <w:rPr>
                <w:rFonts w:ascii="Arial" w:hAnsi="Arial" w:cs="Arial"/>
                <w:b/>
                <w:sz w:val="18"/>
                <w:szCs w:val="18"/>
              </w:rPr>
            </w:pPr>
            <w:r w:rsidRPr="00733E48">
              <w:rPr>
                <w:rFonts w:ascii="Arial" w:hAnsi="Arial" w:cs="Arial"/>
                <w:sz w:val="18"/>
                <w:szCs w:val="18"/>
              </w:rPr>
              <w:t xml:space="preserve">Date of procedure, Operator 1, Operator 2 Cardiopulmonary Bypass used, Operator 1 grade, Operator 2 grade, Operation performed, Sternotomy sequence, Bypass Time,  </w:t>
            </w:r>
            <w:proofErr w:type="spellStart"/>
            <w:r w:rsidRPr="00733E48">
              <w:rPr>
                <w:rFonts w:ascii="Arial" w:hAnsi="Arial" w:cs="Arial"/>
                <w:sz w:val="18"/>
                <w:szCs w:val="18"/>
              </w:rPr>
              <w:t>CircArrest</w:t>
            </w:r>
            <w:proofErr w:type="spellEnd"/>
            <w:r w:rsidRPr="00733E48">
              <w:rPr>
                <w:rFonts w:ascii="Arial" w:hAnsi="Arial" w:cs="Arial"/>
                <w:sz w:val="18"/>
                <w:szCs w:val="18"/>
              </w:rPr>
              <w:t xml:space="preserve">, </w:t>
            </w:r>
            <w:proofErr w:type="spellStart"/>
            <w:r w:rsidRPr="00733E48">
              <w:rPr>
                <w:rFonts w:ascii="Arial" w:hAnsi="Arial" w:cs="Arial"/>
                <w:sz w:val="18"/>
                <w:szCs w:val="18"/>
              </w:rPr>
              <w:t>XClamp</w:t>
            </w:r>
            <w:proofErr w:type="spellEnd"/>
            <w:r w:rsidRPr="00733E48">
              <w:rPr>
                <w:rFonts w:ascii="Arial" w:hAnsi="Arial" w:cs="Arial"/>
                <w:sz w:val="18"/>
                <w:szCs w:val="18"/>
              </w:rPr>
              <w:t xml:space="preserve"> Time, Cath Proc Time, Cath Fluro Time, Cath Fluro Dose,</w:t>
            </w:r>
            <w:r w:rsidRPr="00733E48">
              <w:rPr>
                <w:rFonts w:ascii="Arial" w:hAnsi="Arial" w:cs="Arial"/>
                <w:b/>
                <w:sz w:val="18"/>
                <w:szCs w:val="18"/>
              </w:rPr>
              <w:t xml:space="preserve"> </w:t>
            </w:r>
          </w:p>
          <w:p w:rsidR="00733E48" w:rsidRPr="00733E48" w:rsidRDefault="00733E48" w:rsidP="00733E48">
            <w:pPr>
              <w:spacing w:line="480" w:lineRule="auto"/>
              <w:jc w:val="both"/>
              <w:rPr>
                <w:rFonts w:ascii="Arial" w:hAnsi="Arial" w:cs="Arial"/>
                <w:b/>
                <w:sz w:val="20"/>
                <w:szCs w:val="20"/>
              </w:rPr>
            </w:pPr>
            <w:r w:rsidRPr="00733E48">
              <w:rPr>
                <w:rFonts w:ascii="Arial" w:hAnsi="Arial" w:cs="Arial"/>
                <w:b/>
                <w:sz w:val="18"/>
                <w:szCs w:val="18"/>
              </w:rPr>
              <w:t xml:space="preserve">Time Start, Procedure Urgency, Unplanned Procedure, Single Operator, Sizing Balloon Used, No of Stents/Coils, Device </w:t>
            </w:r>
            <w:proofErr w:type="spellStart"/>
            <w:r w:rsidRPr="00733E48">
              <w:rPr>
                <w:rFonts w:ascii="Arial" w:hAnsi="Arial" w:cs="Arial"/>
                <w:b/>
                <w:sz w:val="18"/>
                <w:szCs w:val="18"/>
              </w:rPr>
              <w:t>Mfr</w:t>
            </w:r>
            <w:proofErr w:type="spellEnd"/>
            <w:r w:rsidRPr="00733E48">
              <w:rPr>
                <w:rFonts w:ascii="Arial" w:hAnsi="Arial" w:cs="Arial"/>
                <w:b/>
                <w:sz w:val="18"/>
                <w:szCs w:val="18"/>
              </w:rPr>
              <w:t xml:space="preserve">, Device Model, Device </w:t>
            </w:r>
            <w:proofErr w:type="spellStart"/>
            <w:r w:rsidRPr="00733E48">
              <w:rPr>
                <w:rFonts w:ascii="Arial" w:hAnsi="Arial" w:cs="Arial"/>
                <w:b/>
                <w:sz w:val="18"/>
                <w:szCs w:val="18"/>
              </w:rPr>
              <w:t>Ser</w:t>
            </w:r>
            <w:proofErr w:type="spellEnd"/>
            <w:r w:rsidRPr="00733E48">
              <w:rPr>
                <w:rFonts w:ascii="Arial" w:hAnsi="Arial" w:cs="Arial"/>
                <w:b/>
                <w:sz w:val="18"/>
                <w:szCs w:val="18"/>
              </w:rPr>
              <w:t xml:space="preserve"> No, Device Size</w:t>
            </w:r>
            <w:r w:rsidRPr="00733E48">
              <w:rPr>
                <w:rFonts w:ascii="Arial" w:hAnsi="Arial" w:cs="Arial"/>
                <w:b/>
                <w:sz w:val="20"/>
                <w:szCs w:val="20"/>
              </w:rPr>
              <w:t xml:space="preserve">, </w:t>
            </w:r>
          </w:p>
        </w:tc>
        <w:tc>
          <w:tcPr>
            <w:tcW w:w="1829" w:type="dxa"/>
            <w:gridSpan w:val="2"/>
          </w:tcPr>
          <w:p w:rsidR="00733E48" w:rsidRPr="00733E48" w:rsidRDefault="00733E48" w:rsidP="00733E48">
            <w:pPr>
              <w:spacing w:line="360" w:lineRule="auto"/>
              <w:jc w:val="both"/>
              <w:rPr>
                <w:rFonts w:ascii="Arial" w:hAnsi="Arial" w:cs="Arial"/>
                <w:b/>
                <w:sz w:val="20"/>
                <w:szCs w:val="20"/>
              </w:rPr>
            </w:pPr>
          </w:p>
          <w:p w:rsidR="00733E48" w:rsidRPr="00733E48" w:rsidRDefault="00733E48" w:rsidP="00733E48">
            <w:pPr>
              <w:spacing w:line="360" w:lineRule="auto"/>
              <w:jc w:val="center"/>
              <w:rPr>
                <w:rFonts w:ascii="Arial" w:hAnsi="Arial" w:cs="Arial"/>
                <w:sz w:val="20"/>
                <w:szCs w:val="20"/>
              </w:rPr>
            </w:pPr>
            <w:r w:rsidRPr="00733E48">
              <w:rPr>
                <w:rFonts w:ascii="Arial" w:hAnsi="Arial" w:cs="Arial"/>
                <w:b/>
                <w:sz w:val="20"/>
                <w:szCs w:val="20"/>
              </w:rPr>
              <w:t xml:space="preserve">Overall  </w:t>
            </w:r>
            <w:r w:rsidRPr="00733E48">
              <w:rPr>
                <w:rFonts w:ascii="Arial" w:hAnsi="Arial" w:cs="Arial"/>
                <w:sz w:val="20"/>
                <w:szCs w:val="20"/>
              </w:rPr>
              <w:t>.</w:t>
            </w:r>
            <w:r w:rsidR="00554B6A">
              <w:rPr>
                <w:rFonts w:ascii="Arial" w:hAnsi="Arial" w:cs="Arial"/>
                <w:sz w:val="20"/>
                <w:szCs w:val="20"/>
              </w:rPr>
              <w:t>9</w:t>
            </w:r>
            <w:r w:rsidR="002303FA">
              <w:rPr>
                <w:rFonts w:ascii="Arial" w:hAnsi="Arial" w:cs="Arial"/>
                <w:sz w:val="20"/>
                <w:szCs w:val="20"/>
              </w:rPr>
              <w:t>9</w:t>
            </w:r>
          </w:p>
        </w:tc>
      </w:tr>
      <w:tr w:rsidR="00733E48" w:rsidRPr="00733E48" w:rsidTr="00FF767A">
        <w:trPr>
          <w:cantSplit/>
          <w:trHeight w:val="1267"/>
        </w:trPr>
        <w:tc>
          <w:tcPr>
            <w:tcW w:w="7891" w:type="dxa"/>
            <w:vMerge/>
          </w:tcPr>
          <w:p w:rsidR="00733E48" w:rsidRPr="00733E48" w:rsidRDefault="00733E48" w:rsidP="00733E48">
            <w:pPr>
              <w:spacing w:line="360" w:lineRule="auto"/>
              <w:jc w:val="both"/>
              <w:rPr>
                <w:rFonts w:ascii="Arial" w:hAnsi="Arial" w:cs="Arial"/>
                <w:sz w:val="20"/>
                <w:szCs w:val="20"/>
              </w:rPr>
            </w:pPr>
          </w:p>
        </w:tc>
        <w:tc>
          <w:tcPr>
            <w:tcW w:w="914"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Card</w:t>
            </w:r>
          </w:p>
          <w:p w:rsidR="00733E48" w:rsidRPr="00733E48" w:rsidRDefault="00733E48" w:rsidP="00733E48">
            <w:pPr>
              <w:spacing w:line="360" w:lineRule="auto"/>
              <w:jc w:val="both"/>
              <w:rPr>
                <w:rFonts w:ascii="Arial" w:hAnsi="Arial" w:cs="Arial"/>
                <w:b/>
                <w:sz w:val="20"/>
                <w:szCs w:val="20"/>
              </w:rPr>
            </w:pPr>
          </w:p>
          <w:p w:rsidR="00733E48" w:rsidRPr="00733E48" w:rsidRDefault="00554B6A" w:rsidP="00733E48">
            <w:pPr>
              <w:spacing w:line="360" w:lineRule="auto"/>
              <w:jc w:val="center"/>
              <w:rPr>
                <w:rFonts w:ascii="Arial" w:hAnsi="Arial" w:cs="Arial"/>
                <w:sz w:val="20"/>
                <w:szCs w:val="20"/>
              </w:rPr>
            </w:pPr>
            <w:r>
              <w:rPr>
                <w:rFonts w:ascii="Arial" w:hAnsi="Arial" w:cs="Arial"/>
                <w:sz w:val="20"/>
                <w:szCs w:val="20"/>
              </w:rPr>
              <w:t>.9</w:t>
            </w:r>
            <w:r w:rsidR="002303FA">
              <w:rPr>
                <w:rFonts w:ascii="Arial" w:hAnsi="Arial" w:cs="Arial"/>
                <w:sz w:val="20"/>
                <w:szCs w:val="20"/>
              </w:rPr>
              <w:t>8</w:t>
            </w:r>
          </w:p>
        </w:tc>
        <w:tc>
          <w:tcPr>
            <w:tcW w:w="915"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Surg</w:t>
            </w:r>
          </w:p>
          <w:p w:rsidR="00733E48" w:rsidRPr="00733E48" w:rsidRDefault="00733E48" w:rsidP="00733E48">
            <w:pPr>
              <w:spacing w:line="360" w:lineRule="auto"/>
              <w:jc w:val="both"/>
              <w:rPr>
                <w:rFonts w:ascii="Arial" w:hAnsi="Arial" w:cs="Arial"/>
                <w:b/>
                <w:sz w:val="20"/>
                <w:szCs w:val="20"/>
              </w:rPr>
            </w:pPr>
          </w:p>
          <w:p w:rsidR="00733E48" w:rsidRPr="00733E48" w:rsidRDefault="002303FA" w:rsidP="00733E48">
            <w:pPr>
              <w:spacing w:line="360" w:lineRule="auto"/>
              <w:jc w:val="center"/>
              <w:rPr>
                <w:rFonts w:ascii="Arial" w:hAnsi="Arial" w:cs="Arial"/>
                <w:sz w:val="20"/>
                <w:szCs w:val="20"/>
              </w:rPr>
            </w:pPr>
            <w:r>
              <w:rPr>
                <w:rFonts w:ascii="Arial" w:hAnsi="Arial" w:cs="Arial"/>
                <w:sz w:val="20"/>
                <w:szCs w:val="20"/>
              </w:rPr>
              <w:t>1.0</w:t>
            </w:r>
          </w:p>
        </w:tc>
      </w:tr>
      <w:tr w:rsidR="00733E48" w:rsidRPr="00733E48" w:rsidTr="00FF767A">
        <w:trPr>
          <w:cantSplit/>
          <w:trHeight w:val="1035"/>
        </w:trPr>
        <w:tc>
          <w:tcPr>
            <w:tcW w:w="7891" w:type="dxa"/>
            <w:vMerge w:val="restart"/>
          </w:tcPr>
          <w:p w:rsidR="00733E48" w:rsidRPr="00733E48" w:rsidRDefault="00733E48" w:rsidP="00733E48">
            <w:pPr>
              <w:spacing w:line="360" w:lineRule="auto"/>
              <w:jc w:val="both"/>
              <w:rPr>
                <w:rFonts w:ascii="Arial" w:hAnsi="Arial" w:cs="Arial"/>
                <w:b/>
                <w:sz w:val="20"/>
                <w:szCs w:val="20"/>
                <w:u w:val="single"/>
              </w:rPr>
            </w:pPr>
            <w:r w:rsidRPr="00733E48">
              <w:rPr>
                <w:rFonts w:ascii="Arial" w:hAnsi="Arial" w:cs="Arial"/>
                <w:b/>
                <w:sz w:val="20"/>
                <w:szCs w:val="20"/>
                <w:u w:val="single"/>
              </w:rPr>
              <w:t>Outcome</w:t>
            </w:r>
          </w:p>
          <w:p w:rsidR="00733E48" w:rsidRPr="00733E48" w:rsidRDefault="00733E48" w:rsidP="00733E48">
            <w:pPr>
              <w:spacing w:line="480" w:lineRule="auto"/>
              <w:jc w:val="both"/>
              <w:rPr>
                <w:rFonts w:ascii="Arial" w:hAnsi="Arial" w:cs="Arial"/>
                <w:sz w:val="18"/>
                <w:szCs w:val="18"/>
              </w:rPr>
            </w:pPr>
          </w:p>
          <w:p w:rsidR="00733E48" w:rsidRPr="00733E48" w:rsidRDefault="00733E48" w:rsidP="00733E48">
            <w:pPr>
              <w:spacing w:line="480" w:lineRule="auto"/>
              <w:jc w:val="both"/>
              <w:rPr>
                <w:rFonts w:ascii="Arial" w:hAnsi="Arial" w:cs="Arial"/>
                <w:sz w:val="18"/>
                <w:szCs w:val="18"/>
              </w:rPr>
            </w:pPr>
            <w:r w:rsidRPr="00733E48">
              <w:rPr>
                <w:rFonts w:ascii="Arial" w:hAnsi="Arial" w:cs="Arial"/>
                <w:sz w:val="18"/>
                <w:szCs w:val="18"/>
              </w:rPr>
              <w:t>Duration of Post Op Intubation, Post Procedure Seizures, Date of Discharge, Date of Death, Status at Discharge, Discharge Destination.</w:t>
            </w:r>
          </w:p>
          <w:p w:rsidR="00733E48" w:rsidRPr="00733E48" w:rsidRDefault="00733E48" w:rsidP="00733E48">
            <w:pPr>
              <w:spacing w:line="480" w:lineRule="auto"/>
              <w:jc w:val="both"/>
              <w:rPr>
                <w:rFonts w:ascii="Arial" w:hAnsi="Arial" w:cs="Arial"/>
                <w:b/>
                <w:sz w:val="20"/>
                <w:szCs w:val="20"/>
              </w:rPr>
            </w:pPr>
            <w:r w:rsidRPr="00733E48">
              <w:rPr>
                <w:rFonts w:ascii="Arial" w:hAnsi="Arial" w:cs="Arial"/>
                <w:b/>
                <w:sz w:val="20"/>
                <w:szCs w:val="20"/>
              </w:rPr>
              <w:t>Post Procedure Complications.</w:t>
            </w:r>
          </w:p>
        </w:tc>
        <w:tc>
          <w:tcPr>
            <w:tcW w:w="1829" w:type="dxa"/>
            <w:gridSpan w:val="2"/>
          </w:tcPr>
          <w:p w:rsidR="00733E48" w:rsidRPr="00733E48" w:rsidRDefault="00733E48" w:rsidP="00733E48">
            <w:pPr>
              <w:spacing w:line="360" w:lineRule="auto"/>
              <w:jc w:val="center"/>
              <w:rPr>
                <w:rFonts w:ascii="Arial" w:hAnsi="Arial" w:cs="Arial"/>
                <w:b/>
                <w:sz w:val="20"/>
                <w:szCs w:val="20"/>
              </w:rPr>
            </w:pPr>
          </w:p>
          <w:p w:rsidR="00733E48" w:rsidRPr="00733E48" w:rsidRDefault="00733E48" w:rsidP="00733E48">
            <w:pPr>
              <w:spacing w:line="360" w:lineRule="auto"/>
              <w:jc w:val="center"/>
              <w:rPr>
                <w:rFonts w:ascii="Arial" w:hAnsi="Arial" w:cs="Arial"/>
                <w:b/>
                <w:sz w:val="20"/>
                <w:szCs w:val="20"/>
              </w:rPr>
            </w:pPr>
            <w:r w:rsidRPr="00733E48">
              <w:rPr>
                <w:rFonts w:ascii="Arial" w:hAnsi="Arial" w:cs="Arial"/>
                <w:b/>
                <w:sz w:val="20"/>
                <w:szCs w:val="20"/>
              </w:rPr>
              <w:t>Overall</w:t>
            </w:r>
            <w:r w:rsidRPr="00733E48">
              <w:rPr>
                <w:rFonts w:ascii="Arial" w:hAnsi="Arial" w:cs="Arial"/>
                <w:sz w:val="20"/>
                <w:szCs w:val="20"/>
              </w:rPr>
              <w:t xml:space="preserve">  </w:t>
            </w:r>
            <w:r w:rsidR="00554B6A">
              <w:rPr>
                <w:rFonts w:ascii="Arial" w:hAnsi="Arial" w:cs="Arial"/>
                <w:sz w:val="20"/>
                <w:szCs w:val="20"/>
              </w:rPr>
              <w:t>.9</w:t>
            </w:r>
            <w:r w:rsidR="002303FA">
              <w:rPr>
                <w:rFonts w:ascii="Arial" w:hAnsi="Arial" w:cs="Arial"/>
                <w:sz w:val="20"/>
                <w:szCs w:val="20"/>
              </w:rPr>
              <w:t>7</w:t>
            </w:r>
          </w:p>
        </w:tc>
      </w:tr>
      <w:tr w:rsidR="00733E48" w:rsidRPr="00733E48" w:rsidTr="00FF767A">
        <w:trPr>
          <w:cantSplit/>
          <w:trHeight w:val="1035"/>
        </w:trPr>
        <w:tc>
          <w:tcPr>
            <w:tcW w:w="7891" w:type="dxa"/>
            <w:vMerge/>
          </w:tcPr>
          <w:p w:rsidR="00733E48" w:rsidRPr="00733E48" w:rsidRDefault="00733E48" w:rsidP="00733E48">
            <w:pPr>
              <w:spacing w:line="360" w:lineRule="auto"/>
              <w:jc w:val="both"/>
              <w:rPr>
                <w:rFonts w:ascii="Arial" w:hAnsi="Arial" w:cs="Arial"/>
                <w:sz w:val="20"/>
                <w:szCs w:val="20"/>
              </w:rPr>
            </w:pPr>
          </w:p>
        </w:tc>
        <w:tc>
          <w:tcPr>
            <w:tcW w:w="914"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Card</w:t>
            </w:r>
          </w:p>
          <w:p w:rsidR="00733E48" w:rsidRPr="00733E48" w:rsidRDefault="00554B6A" w:rsidP="002303FA">
            <w:pPr>
              <w:spacing w:line="360" w:lineRule="auto"/>
              <w:jc w:val="center"/>
              <w:rPr>
                <w:rFonts w:ascii="Arial" w:hAnsi="Arial" w:cs="Arial"/>
                <w:sz w:val="20"/>
                <w:szCs w:val="20"/>
              </w:rPr>
            </w:pPr>
            <w:r>
              <w:rPr>
                <w:rFonts w:ascii="Arial" w:hAnsi="Arial" w:cs="Arial"/>
                <w:sz w:val="20"/>
                <w:szCs w:val="20"/>
              </w:rPr>
              <w:t>.9</w:t>
            </w:r>
            <w:r w:rsidR="002303FA">
              <w:rPr>
                <w:rFonts w:ascii="Arial" w:hAnsi="Arial" w:cs="Arial"/>
                <w:sz w:val="20"/>
                <w:szCs w:val="20"/>
              </w:rPr>
              <w:t>9</w:t>
            </w:r>
          </w:p>
        </w:tc>
        <w:tc>
          <w:tcPr>
            <w:tcW w:w="915" w:type="dxa"/>
          </w:tcPr>
          <w:p w:rsidR="00733E48" w:rsidRPr="00733E48" w:rsidRDefault="00733E48" w:rsidP="00733E48">
            <w:pPr>
              <w:spacing w:line="360" w:lineRule="auto"/>
              <w:jc w:val="both"/>
              <w:rPr>
                <w:rFonts w:ascii="Arial" w:hAnsi="Arial" w:cs="Arial"/>
                <w:b/>
                <w:sz w:val="20"/>
                <w:szCs w:val="20"/>
              </w:rPr>
            </w:pPr>
            <w:r w:rsidRPr="00733E48">
              <w:rPr>
                <w:rFonts w:ascii="Arial" w:hAnsi="Arial" w:cs="Arial"/>
                <w:b/>
                <w:sz w:val="20"/>
                <w:szCs w:val="20"/>
              </w:rPr>
              <w:t>Surg</w:t>
            </w:r>
          </w:p>
          <w:p w:rsidR="00733E48" w:rsidRPr="00733E48" w:rsidRDefault="00554B6A" w:rsidP="00733E48">
            <w:pPr>
              <w:spacing w:line="360" w:lineRule="auto"/>
              <w:jc w:val="center"/>
              <w:rPr>
                <w:rFonts w:ascii="Arial" w:hAnsi="Arial" w:cs="Arial"/>
                <w:sz w:val="20"/>
                <w:szCs w:val="20"/>
              </w:rPr>
            </w:pPr>
            <w:r>
              <w:rPr>
                <w:rFonts w:ascii="Arial" w:hAnsi="Arial" w:cs="Arial"/>
                <w:sz w:val="20"/>
                <w:szCs w:val="20"/>
              </w:rPr>
              <w:t>.925</w:t>
            </w:r>
          </w:p>
        </w:tc>
      </w:tr>
    </w:tbl>
    <w:p w:rsidR="00733E48" w:rsidRDefault="00733E48" w:rsidP="00A822F3">
      <w:pPr>
        <w:spacing w:line="360" w:lineRule="auto"/>
        <w:jc w:val="both"/>
        <w:rPr>
          <w:rFonts w:ascii="Arial" w:hAnsi="Arial" w:cs="Arial"/>
          <w:sz w:val="22"/>
          <w:szCs w:val="22"/>
        </w:rPr>
      </w:pPr>
    </w:p>
    <w:p w:rsidR="00733E48" w:rsidRDefault="00733E48">
      <w:pPr>
        <w:rPr>
          <w:rFonts w:ascii="Arial" w:hAnsi="Arial" w:cs="Arial"/>
          <w:sz w:val="22"/>
          <w:szCs w:val="22"/>
        </w:rPr>
      </w:pPr>
      <w:r>
        <w:rPr>
          <w:rFonts w:ascii="Arial" w:hAnsi="Arial" w:cs="Arial"/>
          <w:sz w:val="22"/>
          <w:szCs w:val="22"/>
        </w:rPr>
        <w:br w:type="page"/>
      </w:r>
    </w:p>
    <w:p w:rsidR="00A822F3" w:rsidRPr="00943E18" w:rsidRDefault="00A822F3" w:rsidP="00A822F3">
      <w:pPr>
        <w:spacing w:line="360" w:lineRule="auto"/>
        <w:jc w:val="both"/>
        <w:rPr>
          <w:rFonts w:ascii="Arial" w:hAnsi="Arial" w:cs="Arial"/>
          <w:sz w:val="22"/>
          <w:szCs w:val="22"/>
        </w:rPr>
      </w:pPr>
      <w:r w:rsidRPr="00943E18">
        <w:rPr>
          <w:rFonts w:ascii="Arial" w:hAnsi="Arial" w:cs="Arial"/>
          <w:sz w:val="22"/>
          <w:szCs w:val="22"/>
        </w:rPr>
        <w:lastRenderedPageBreak/>
        <w:t xml:space="preserve">This DQI is based upon the domain scoring below.  The methodology for this DQI is provided in the paper The </w:t>
      </w:r>
      <w:r w:rsidR="007A55B1" w:rsidRPr="00943E18">
        <w:rPr>
          <w:rFonts w:ascii="Arial" w:hAnsi="Arial" w:cs="Arial"/>
          <w:sz w:val="22"/>
          <w:szCs w:val="22"/>
        </w:rPr>
        <w:t>NICOR</w:t>
      </w:r>
      <w:r w:rsidRPr="00943E18">
        <w:rPr>
          <w:rFonts w:ascii="Arial" w:hAnsi="Arial" w:cs="Arial"/>
          <w:sz w:val="22"/>
          <w:szCs w:val="22"/>
        </w:rPr>
        <w:t xml:space="preserve"> Audit – An Introduction to the Process.</w:t>
      </w:r>
    </w:p>
    <w:p w:rsidR="00A822F3" w:rsidRPr="00943E18" w:rsidRDefault="00A822F3" w:rsidP="00A822F3">
      <w:pPr>
        <w:spacing w:line="360" w:lineRule="auto"/>
        <w:jc w:val="both"/>
        <w:rPr>
          <w:rFonts w:ascii="Arial" w:hAnsi="Arial" w:cs="Arial"/>
          <w:sz w:val="22"/>
          <w:szCs w:val="22"/>
        </w:rPr>
      </w:pPr>
    </w:p>
    <w:tbl>
      <w:tblPr>
        <w:tblW w:w="6820"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880"/>
        <w:gridCol w:w="880"/>
        <w:gridCol w:w="880"/>
        <w:gridCol w:w="880"/>
        <w:gridCol w:w="880"/>
      </w:tblGrid>
      <w:tr w:rsidR="002303FA" w:rsidRPr="00943E18" w:rsidTr="002303FA">
        <w:tc>
          <w:tcPr>
            <w:tcW w:w="2420" w:type="dxa"/>
          </w:tcPr>
          <w:p w:rsidR="002303FA" w:rsidRPr="00943E18" w:rsidRDefault="002303FA" w:rsidP="00A822F3">
            <w:pPr>
              <w:spacing w:line="360" w:lineRule="auto"/>
              <w:jc w:val="both"/>
              <w:rPr>
                <w:rFonts w:ascii="Arial" w:hAnsi="Arial" w:cs="Arial"/>
                <w:b/>
                <w:sz w:val="22"/>
                <w:szCs w:val="22"/>
              </w:rPr>
            </w:pPr>
            <w:r w:rsidRPr="00943E18">
              <w:rPr>
                <w:rFonts w:ascii="Arial" w:hAnsi="Arial" w:cs="Arial"/>
                <w:b/>
                <w:sz w:val="22"/>
                <w:szCs w:val="22"/>
              </w:rPr>
              <w:t xml:space="preserve">DOMAIN </w:t>
            </w:r>
          </w:p>
        </w:tc>
        <w:tc>
          <w:tcPr>
            <w:tcW w:w="880" w:type="dxa"/>
          </w:tcPr>
          <w:p w:rsidR="002303FA" w:rsidRDefault="002303FA" w:rsidP="0090452A">
            <w:pPr>
              <w:spacing w:line="360" w:lineRule="auto"/>
              <w:jc w:val="center"/>
              <w:rPr>
                <w:rFonts w:ascii="Arial" w:hAnsi="Arial" w:cs="Arial"/>
                <w:b/>
                <w:sz w:val="22"/>
                <w:szCs w:val="22"/>
              </w:rPr>
            </w:pPr>
            <w:r>
              <w:rPr>
                <w:rFonts w:ascii="Arial" w:hAnsi="Arial" w:cs="Arial"/>
                <w:b/>
                <w:sz w:val="22"/>
                <w:szCs w:val="22"/>
              </w:rPr>
              <w:t>2017</w:t>
            </w:r>
          </w:p>
          <w:p w:rsidR="002303FA" w:rsidRDefault="002303FA" w:rsidP="0090452A">
            <w:pPr>
              <w:spacing w:line="360" w:lineRule="auto"/>
              <w:jc w:val="center"/>
              <w:rPr>
                <w:rFonts w:ascii="Arial" w:hAnsi="Arial" w:cs="Arial"/>
                <w:b/>
                <w:sz w:val="22"/>
                <w:szCs w:val="22"/>
              </w:rPr>
            </w:pPr>
          </w:p>
        </w:tc>
        <w:tc>
          <w:tcPr>
            <w:tcW w:w="880" w:type="dxa"/>
          </w:tcPr>
          <w:p w:rsidR="002303FA" w:rsidRDefault="002303FA" w:rsidP="0090452A">
            <w:pPr>
              <w:spacing w:line="360" w:lineRule="auto"/>
              <w:jc w:val="center"/>
              <w:rPr>
                <w:rFonts w:ascii="Arial" w:hAnsi="Arial" w:cs="Arial"/>
                <w:b/>
                <w:sz w:val="22"/>
                <w:szCs w:val="22"/>
              </w:rPr>
            </w:pPr>
            <w:r>
              <w:rPr>
                <w:rFonts w:ascii="Arial" w:hAnsi="Arial" w:cs="Arial"/>
                <w:b/>
                <w:sz w:val="22"/>
                <w:szCs w:val="22"/>
              </w:rPr>
              <w:t>2016</w:t>
            </w:r>
          </w:p>
        </w:tc>
        <w:tc>
          <w:tcPr>
            <w:tcW w:w="880" w:type="dxa"/>
          </w:tcPr>
          <w:p w:rsidR="002303FA" w:rsidRDefault="002303FA" w:rsidP="0090452A">
            <w:pPr>
              <w:spacing w:line="360" w:lineRule="auto"/>
              <w:jc w:val="center"/>
              <w:rPr>
                <w:rFonts w:ascii="Arial" w:hAnsi="Arial" w:cs="Arial"/>
                <w:b/>
                <w:sz w:val="22"/>
                <w:szCs w:val="22"/>
              </w:rPr>
            </w:pPr>
            <w:r>
              <w:rPr>
                <w:rFonts w:ascii="Arial" w:hAnsi="Arial" w:cs="Arial"/>
                <w:b/>
                <w:sz w:val="22"/>
                <w:szCs w:val="22"/>
              </w:rPr>
              <w:t>2015</w:t>
            </w:r>
          </w:p>
        </w:tc>
        <w:tc>
          <w:tcPr>
            <w:tcW w:w="880" w:type="dxa"/>
          </w:tcPr>
          <w:p w:rsidR="002303FA" w:rsidRDefault="002303FA" w:rsidP="0090452A">
            <w:pPr>
              <w:spacing w:line="360" w:lineRule="auto"/>
              <w:jc w:val="center"/>
              <w:rPr>
                <w:rFonts w:ascii="Arial" w:hAnsi="Arial" w:cs="Arial"/>
                <w:b/>
                <w:sz w:val="22"/>
                <w:szCs w:val="22"/>
              </w:rPr>
            </w:pPr>
            <w:r>
              <w:rPr>
                <w:rFonts w:ascii="Arial" w:hAnsi="Arial" w:cs="Arial"/>
                <w:b/>
                <w:sz w:val="22"/>
                <w:szCs w:val="22"/>
              </w:rPr>
              <w:t>2014</w:t>
            </w:r>
          </w:p>
          <w:p w:rsidR="002303FA" w:rsidRPr="00943E18" w:rsidRDefault="002303FA" w:rsidP="0090452A">
            <w:pPr>
              <w:spacing w:line="360" w:lineRule="auto"/>
              <w:jc w:val="center"/>
              <w:rPr>
                <w:rFonts w:ascii="Arial" w:hAnsi="Arial" w:cs="Arial"/>
                <w:b/>
                <w:sz w:val="22"/>
                <w:szCs w:val="22"/>
              </w:rPr>
            </w:pPr>
            <w:r>
              <w:rPr>
                <w:rFonts w:ascii="Arial" w:hAnsi="Arial" w:cs="Arial"/>
                <w:b/>
                <w:sz w:val="22"/>
                <w:szCs w:val="22"/>
              </w:rPr>
              <w:t>(ii)</w:t>
            </w:r>
          </w:p>
        </w:tc>
        <w:tc>
          <w:tcPr>
            <w:tcW w:w="880" w:type="dxa"/>
          </w:tcPr>
          <w:p w:rsidR="002303FA" w:rsidRDefault="002303FA" w:rsidP="0090452A">
            <w:pPr>
              <w:spacing w:line="360" w:lineRule="auto"/>
              <w:jc w:val="center"/>
              <w:rPr>
                <w:rFonts w:ascii="Arial" w:hAnsi="Arial" w:cs="Arial"/>
                <w:b/>
                <w:sz w:val="22"/>
                <w:szCs w:val="22"/>
              </w:rPr>
            </w:pPr>
            <w:r w:rsidRPr="00943E18">
              <w:rPr>
                <w:rFonts w:ascii="Arial" w:hAnsi="Arial" w:cs="Arial"/>
                <w:b/>
                <w:sz w:val="22"/>
                <w:szCs w:val="22"/>
              </w:rPr>
              <w:t>2014</w:t>
            </w:r>
          </w:p>
          <w:p w:rsidR="002303FA" w:rsidRPr="00943E18" w:rsidRDefault="002303FA" w:rsidP="0090452A">
            <w:pPr>
              <w:spacing w:line="360" w:lineRule="auto"/>
              <w:jc w:val="center"/>
              <w:rPr>
                <w:rFonts w:ascii="Arial" w:hAnsi="Arial" w:cs="Arial"/>
                <w:b/>
                <w:sz w:val="22"/>
                <w:szCs w:val="22"/>
              </w:rPr>
            </w:pPr>
            <w:r>
              <w:rPr>
                <w:rFonts w:ascii="Arial" w:hAnsi="Arial" w:cs="Arial"/>
                <w:b/>
                <w:sz w:val="22"/>
                <w:szCs w:val="22"/>
              </w:rPr>
              <w:t>(i)</w:t>
            </w:r>
          </w:p>
        </w:tc>
      </w:tr>
      <w:tr w:rsidR="002303FA" w:rsidRPr="00943E18" w:rsidTr="002303FA">
        <w:tc>
          <w:tcPr>
            <w:tcW w:w="2420" w:type="dxa"/>
          </w:tcPr>
          <w:p w:rsidR="002303FA" w:rsidRPr="00943E18" w:rsidRDefault="002303FA" w:rsidP="00A822F3">
            <w:pPr>
              <w:spacing w:line="480" w:lineRule="auto"/>
              <w:jc w:val="both"/>
              <w:rPr>
                <w:rFonts w:ascii="Arial" w:hAnsi="Arial" w:cs="Arial"/>
                <w:b/>
                <w:sz w:val="22"/>
                <w:szCs w:val="22"/>
              </w:rPr>
            </w:pPr>
            <w:r w:rsidRPr="00943E18">
              <w:rPr>
                <w:rFonts w:ascii="Arial" w:hAnsi="Arial" w:cs="Arial"/>
                <w:b/>
                <w:sz w:val="22"/>
                <w:szCs w:val="22"/>
                <w:u w:val="single"/>
              </w:rPr>
              <w:t>Demographics</w:t>
            </w:r>
            <w:r w:rsidRPr="00943E18">
              <w:rPr>
                <w:rFonts w:ascii="Arial" w:hAnsi="Arial" w:cs="Arial"/>
                <w:b/>
                <w:sz w:val="22"/>
                <w:szCs w:val="22"/>
              </w:rPr>
              <w:t xml:space="preserve">, </w:t>
            </w:r>
          </w:p>
        </w:tc>
        <w:tc>
          <w:tcPr>
            <w:tcW w:w="880" w:type="dxa"/>
          </w:tcPr>
          <w:p w:rsidR="002303FA" w:rsidRDefault="00D9434E" w:rsidP="00A822F3">
            <w:pPr>
              <w:spacing w:line="360" w:lineRule="auto"/>
              <w:jc w:val="center"/>
              <w:rPr>
                <w:rFonts w:ascii="Arial" w:hAnsi="Arial" w:cs="Arial"/>
                <w:sz w:val="22"/>
                <w:szCs w:val="22"/>
              </w:rPr>
            </w:pPr>
            <w:r>
              <w:rPr>
                <w:rFonts w:ascii="Arial" w:hAnsi="Arial" w:cs="Arial"/>
                <w:sz w:val="22"/>
                <w:szCs w:val="22"/>
              </w:rPr>
              <w:t>.98</w:t>
            </w:r>
          </w:p>
        </w:tc>
        <w:tc>
          <w:tcPr>
            <w:tcW w:w="880" w:type="dxa"/>
          </w:tcPr>
          <w:p w:rsidR="002303FA" w:rsidRDefault="002303FA" w:rsidP="00A822F3">
            <w:pPr>
              <w:spacing w:line="360" w:lineRule="auto"/>
              <w:jc w:val="center"/>
              <w:rPr>
                <w:rFonts w:ascii="Arial" w:hAnsi="Arial" w:cs="Arial"/>
                <w:sz w:val="22"/>
                <w:szCs w:val="22"/>
              </w:rPr>
            </w:pPr>
            <w:r>
              <w:rPr>
                <w:rFonts w:ascii="Arial" w:hAnsi="Arial" w:cs="Arial"/>
                <w:sz w:val="22"/>
                <w:szCs w:val="22"/>
              </w:rPr>
              <w:t>.99</w:t>
            </w:r>
          </w:p>
        </w:tc>
        <w:tc>
          <w:tcPr>
            <w:tcW w:w="880" w:type="dxa"/>
          </w:tcPr>
          <w:p w:rsidR="002303FA" w:rsidRDefault="002303FA" w:rsidP="00A822F3">
            <w:pPr>
              <w:spacing w:line="360" w:lineRule="auto"/>
              <w:jc w:val="center"/>
              <w:rPr>
                <w:rFonts w:ascii="Arial" w:hAnsi="Arial" w:cs="Arial"/>
                <w:sz w:val="22"/>
                <w:szCs w:val="22"/>
              </w:rPr>
            </w:pPr>
            <w:r>
              <w:rPr>
                <w:rFonts w:ascii="Arial" w:hAnsi="Arial" w:cs="Arial"/>
                <w:sz w:val="22"/>
                <w:szCs w:val="22"/>
              </w:rPr>
              <w:t>.99</w:t>
            </w:r>
          </w:p>
        </w:tc>
        <w:tc>
          <w:tcPr>
            <w:tcW w:w="880" w:type="dxa"/>
          </w:tcPr>
          <w:p w:rsidR="002303FA" w:rsidRDefault="002303FA" w:rsidP="00A822F3">
            <w:pPr>
              <w:spacing w:line="360" w:lineRule="auto"/>
              <w:jc w:val="center"/>
              <w:rPr>
                <w:rFonts w:ascii="Arial" w:hAnsi="Arial" w:cs="Arial"/>
                <w:sz w:val="22"/>
                <w:szCs w:val="22"/>
              </w:rPr>
            </w:pPr>
            <w:r>
              <w:rPr>
                <w:rFonts w:ascii="Arial" w:hAnsi="Arial" w:cs="Arial"/>
                <w:sz w:val="22"/>
                <w:szCs w:val="22"/>
              </w:rPr>
              <w:t>.99</w:t>
            </w:r>
          </w:p>
        </w:tc>
        <w:tc>
          <w:tcPr>
            <w:tcW w:w="880" w:type="dxa"/>
          </w:tcPr>
          <w:p w:rsidR="002303FA" w:rsidRPr="00943E18" w:rsidRDefault="002303FA" w:rsidP="00A822F3">
            <w:pPr>
              <w:spacing w:line="360" w:lineRule="auto"/>
              <w:jc w:val="center"/>
              <w:rPr>
                <w:rFonts w:ascii="Arial" w:hAnsi="Arial" w:cs="Arial"/>
                <w:sz w:val="22"/>
                <w:szCs w:val="22"/>
              </w:rPr>
            </w:pPr>
            <w:r>
              <w:rPr>
                <w:rFonts w:ascii="Arial" w:hAnsi="Arial" w:cs="Arial"/>
                <w:sz w:val="22"/>
                <w:szCs w:val="22"/>
              </w:rPr>
              <w:t>1.0</w:t>
            </w:r>
          </w:p>
        </w:tc>
      </w:tr>
      <w:tr w:rsidR="002303FA" w:rsidRPr="00943E18" w:rsidTr="002303FA">
        <w:tc>
          <w:tcPr>
            <w:tcW w:w="2420" w:type="dxa"/>
          </w:tcPr>
          <w:p w:rsidR="002303FA" w:rsidRPr="00943E18" w:rsidRDefault="002303FA" w:rsidP="00A822F3">
            <w:pPr>
              <w:spacing w:line="360" w:lineRule="auto"/>
              <w:jc w:val="both"/>
              <w:rPr>
                <w:rFonts w:ascii="Arial" w:hAnsi="Arial" w:cs="Arial"/>
                <w:b/>
                <w:sz w:val="22"/>
                <w:szCs w:val="22"/>
              </w:rPr>
            </w:pPr>
            <w:r w:rsidRPr="00943E18">
              <w:rPr>
                <w:rFonts w:ascii="Arial" w:hAnsi="Arial" w:cs="Arial"/>
                <w:b/>
                <w:sz w:val="22"/>
                <w:szCs w:val="22"/>
                <w:u w:val="single"/>
              </w:rPr>
              <w:t>Pre Procedure</w:t>
            </w:r>
            <w:r w:rsidRPr="00943E18">
              <w:rPr>
                <w:rFonts w:ascii="Arial" w:hAnsi="Arial" w:cs="Arial"/>
                <w:b/>
                <w:sz w:val="22"/>
                <w:szCs w:val="22"/>
              </w:rPr>
              <w:t xml:space="preserve">, </w:t>
            </w:r>
          </w:p>
        </w:tc>
        <w:tc>
          <w:tcPr>
            <w:tcW w:w="880" w:type="dxa"/>
          </w:tcPr>
          <w:p w:rsidR="002303FA" w:rsidRDefault="00D9434E" w:rsidP="00A822F3">
            <w:pPr>
              <w:spacing w:line="360" w:lineRule="auto"/>
              <w:jc w:val="center"/>
              <w:rPr>
                <w:rFonts w:ascii="Arial" w:hAnsi="Arial" w:cs="Arial"/>
                <w:sz w:val="22"/>
                <w:szCs w:val="22"/>
              </w:rPr>
            </w:pPr>
            <w:r>
              <w:rPr>
                <w:rFonts w:ascii="Arial" w:hAnsi="Arial" w:cs="Arial"/>
                <w:sz w:val="22"/>
                <w:szCs w:val="22"/>
              </w:rPr>
              <w:t>.98</w:t>
            </w:r>
          </w:p>
        </w:tc>
        <w:tc>
          <w:tcPr>
            <w:tcW w:w="880" w:type="dxa"/>
          </w:tcPr>
          <w:p w:rsidR="002303FA" w:rsidRDefault="002303FA" w:rsidP="00A822F3">
            <w:pPr>
              <w:spacing w:line="360" w:lineRule="auto"/>
              <w:jc w:val="center"/>
              <w:rPr>
                <w:rFonts w:ascii="Arial" w:hAnsi="Arial" w:cs="Arial"/>
                <w:sz w:val="22"/>
                <w:szCs w:val="22"/>
              </w:rPr>
            </w:pPr>
            <w:r>
              <w:rPr>
                <w:rFonts w:ascii="Arial" w:hAnsi="Arial" w:cs="Arial"/>
                <w:sz w:val="22"/>
                <w:szCs w:val="22"/>
              </w:rPr>
              <w:t>.98</w:t>
            </w:r>
          </w:p>
        </w:tc>
        <w:tc>
          <w:tcPr>
            <w:tcW w:w="880" w:type="dxa"/>
          </w:tcPr>
          <w:p w:rsidR="002303FA" w:rsidRDefault="002303FA" w:rsidP="00A822F3">
            <w:pPr>
              <w:spacing w:line="360" w:lineRule="auto"/>
              <w:jc w:val="center"/>
              <w:rPr>
                <w:rFonts w:ascii="Arial" w:hAnsi="Arial" w:cs="Arial"/>
                <w:sz w:val="22"/>
                <w:szCs w:val="22"/>
              </w:rPr>
            </w:pPr>
            <w:r>
              <w:rPr>
                <w:rFonts w:ascii="Arial" w:hAnsi="Arial" w:cs="Arial"/>
                <w:sz w:val="22"/>
                <w:szCs w:val="22"/>
              </w:rPr>
              <w:t>.95</w:t>
            </w:r>
          </w:p>
        </w:tc>
        <w:tc>
          <w:tcPr>
            <w:tcW w:w="880" w:type="dxa"/>
          </w:tcPr>
          <w:p w:rsidR="002303FA" w:rsidRDefault="002303FA" w:rsidP="00A822F3">
            <w:pPr>
              <w:spacing w:line="360" w:lineRule="auto"/>
              <w:jc w:val="center"/>
              <w:rPr>
                <w:rFonts w:ascii="Arial" w:hAnsi="Arial" w:cs="Arial"/>
                <w:sz w:val="22"/>
                <w:szCs w:val="22"/>
              </w:rPr>
            </w:pPr>
            <w:r>
              <w:rPr>
                <w:rFonts w:ascii="Arial" w:hAnsi="Arial" w:cs="Arial"/>
                <w:sz w:val="22"/>
                <w:szCs w:val="22"/>
              </w:rPr>
              <w:t>.87</w:t>
            </w:r>
          </w:p>
        </w:tc>
        <w:tc>
          <w:tcPr>
            <w:tcW w:w="880" w:type="dxa"/>
          </w:tcPr>
          <w:p w:rsidR="002303FA" w:rsidRPr="00943E18" w:rsidRDefault="002303FA" w:rsidP="00A822F3">
            <w:pPr>
              <w:spacing w:line="360" w:lineRule="auto"/>
              <w:jc w:val="center"/>
              <w:rPr>
                <w:rFonts w:ascii="Arial" w:hAnsi="Arial" w:cs="Arial"/>
                <w:sz w:val="22"/>
                <w:szCs w:val="22"/>
              </w:rPr>
            </w:pPr>
            <w:r>
              <w:rPr>
                <w:rFonts w:ascii="Arial" w:hAnsi="Arial" w:cs="Arial"/>
                <w:sz w:val="22"/>
                <w:szCs w:val="22"/>
              </w:rPr>
              <w:t>.85</w:t>
            </w:r>
          </w:p>
        </w:tc>
      </w:tr>
      <w:tr w:rsidR="002303FA" w:rsidRPr="00943E18" w:rsidTr="002303FA">
        <w:tc>
          <w:tcPr>
            <w:tcW w:w="2420" w:type="dxa"/>
          </w:tcPr>
          <w:p w:rsidR="002303FA" w:rsidRPr="00943E18" w:rsidRDefault="002303FA" w:rsidP="00A822F3">
            <w:pPr>
              <w:spacing w:line="480" w:lineRule="auto"/>
              <w:jc w:val="both"/>
              <w:rPr>
                <w:rFonts w:ascii="Arial" w:hAnsi="Arial" w:cs="Arial"/>
                <w:b/>
                <w:sz w:val="22"/>
                <w:szCs w:val="22"/>
              </w:rPr>
            </w:pPr>
            <w:r w:rsidRPr="00943E18">
              <w:rPr>
                <w:rFonts w:ascii="Arial" w:hAnsi="Arial" w:cs="Arial"/>
                <w:b/>
                <w:sz w:val="22"/>
                <w:szCs w:val="22"/>
                <w:u w:val="single"/>
              </w:rPr>
              <w:t>Procedure</w:t>
            </w:r>
            <w:r w:rsidRPr="00943E18">
              <w:rPr>
                <w:rFonts w:ascii="Arial" w:hAnsi="Arial" w:cs="Arial"/>
                <w:b/>
                <w:sz w:val="22"/>
                <w:szCs w:val="22"/>
              </w:rPr>
              <w:t xml:space="preserve">,  </w:t>
            </w:r>
          </w:p>
        </w:tc>
        <w:tc>
          <w:tcPr>
            <w:tcW w:w="880" w:type="dxa"/>
          </w:tcPr>
          <w:p w:rsidR="002303FA" w:rsidRDefault="00D9434E" w:rsidP="00A822F3">
            <w:pPr>
              <w:spacing w:line="360" w:lineRule="auto"/>
              <w:jc w:val="center"/>
              <w:rPr>
                <w:rFonts w:ascii="Arial" w:hAnsi="Arial" w:cs="Arial"/>
                <w:sz w:val="22"/>
                <w:szCs w:val="22"/>
              </w:rPr>
            </w:pPr>
            <w:r>
              <w:rPr>
                <w:rFonts w:ascii="Arial" w:hAnsi="Arial" w:cs="Arial"/>
                <w:sz w:val="22"/>
                <w:szCs w:val="22"/>
              </w:rPr>
              <w:t>.99</w:t>
            </w:r>
          </w:p>
        </w:tc>
        <w:tc>
          <w:tcPr>
            <w:tcW w:w="880" w:type="dxa"/>
          </w:tcPr>
          <w:p w:rsidR="002303FA" w:rsidRDefault="002303FA" w:rsidP="00A822F3">
            <w:pPr>
              <w:spacing w:line="360" w:lineRule="auto"/>
              <w:jc w:val="center"/>
              <w:rPr>
                <w:rFonts w:ascii="Arial" w:hAnsi="Arial" w:cs="Arial"/>
                <w:sz w:val="22"/>
                <w:szCs w:val="22"/>
              </w:rPr>
            </w:pPr>
            <w:r>
              <w:rPr>
                <w:rFonts w:ascii="Arial" w:hAnsi="Arial" w:cs="Arial"/>
                <w:sz w:val="22"/>
                <w:szCs w:val="22"/>
              </w:rPr>
              <w:t>.985</w:t>
            </w:r>
          </w:p>
        </w:tc>
        <w:tc>
          <w:tcPr>
            <w:tcW w:w="880" w:type="dxa"/>
          </w:tcPr>
          <w:p w:rsidR="002303FA" w:rsidRDefault="002303FA" w:rsidP="00A822F3">
            <w:pPr>
              <w:spacing w:line="360" w:lineRule="auto"/>
              <w:jc w:val="center"/>
              <w:rPr>
                <w:rFonts w:ascii="Arial" w:hAnsi="Arial" w:cs="Arial"/>
                <w:sz w:val="22"/>
                <w:szCs w:val="22"/>
              </w:rPr>
            </w:pPr>
            <w:r>
              <w:rPr>
                <w:rFonts w:ascii="Arial" w:hAnsi="Arial" w:cs="Arial"/>
                <w:sz w:val="22"/>
                <w:szCs w:val="22"/>
              </w:rPr>
              <w:t>.96</w:t>
            </w:r>
          </w:p>
        </w:tc>
        <w:tc>
          <w:tcPr>
            <w:tcW w:w="880" w:type="dxa"/>
          </w:tcPr>
          <w:p w:rsidR="002303FA" w:rsidRDefault="002303FA" w:rsidP="00A822F3">
            <w:pPr>
              <w:spacing w:line="360" w:lineRule="auto"/>
              <w:jc w:val="center"/>
              <w:rPr>
                <w:rFonts w:ascii="Arial" w:hAnsi="Arial" w:cs="Arial"/>
                <w:sz w:val="22"/>
                <w:szCs w:val="22"/>
              </w:rPr>
            </w:pPr>
            <w:r>
              <w:rPr>
                <w:rFonts w:ascii="Arial" w:hAnsi="Arial" w:cs="Arial"/>
                <w:sz w:val="22"/>
                <w:szCs w:val="22"/>
              </w:rPr>
              <w:t>.98</w:t>
            </w:r>
          </w:p>
        </w:tc>
        <w:tc>
          <w:tcPr>
            <w:tcW w:w="880" w:type="dxa"/>
          </w:tcPr>
          <w:p w:rsidR="002303FA" w:rsidRPr="00943E18" w:rsidRDefault="002303FA" w:rsidP="00A822F3">
            <w:pPr>
              <w:spacing w:line="360" w:lineRule="auto"/>
              <w:jc w:val="center"/>
              <w:rPr>
                <w:rFonts w:ascii="Arial" w:hAnsi="Arial" w:cs="Arial"/>
                <w:sz w:val="22"/>
                <w:szCs w:val="22"/>
              </w:rPr>
            </w:pPr>
            <w:r>
              <w:rPr>
                <w:rFonts w:ascii="Arial" w:hAnsi="Arial" w:cs="Arial"/>
                <w:sz w:val="22"/>
                <w:szCs w:val="22"/>
              </w:rPr>
              <w:t>.95</w:t>
            </w:r>
          </w:p>
        </w:tc>
      </w:tr>
      <w:tr w:rsidR="002303FA" w:rsidRPr="00943E18" w:rsidTr="002303FA">
        <w:tc>
          <w:tcPr>
            <w:tcW w:w="2420" w:type="dxa"/>
          </w:tcPr>
          <w:p w:rsidR="002303FA" w:rsidRPr="00943E18" w:rsidRDefault="002303FA" w:rsidP="00A822F3">
            <w:pPr>
              <w:spacing w:line="480" w:lineRule="auto"/>
              <w:jc w:val="both"/>
              <w:rPr>
                <w:rFonts w:ascii="Arial" w:hAnsi="Arial" w:cs="Arial"/>
                <w:b/>
                <w:sz w:val="22"/>
                <w:szCs w:val="22"/>
              </w:rPr>
            </w:pPr>
            <w:r w:rsidRPr="00943E18">
              <w:rPr>
                <w:rFonts w:ascii="Arial" w:hAnsi="Arial" w:cs="Arial"/>
                <w:b/>
                <w:sz w:val="22"/>
                <w:szCs w:val="22"/>
                <w:u w:val="single"/>
              </w:rPr>
              <w:t>Outcome</w:t>
            </w:r>
            <w:r w:rsidRPr="00943E18">
              <w:rPr>
                <w:rFonts w:ascii="Arial" w:hAnsi="Arial" w:cs="Arial"/>
                <w:b/>
                <w:sz w:val="22"/>
                <w:szCs w:val="22"/>
              </w:rPr>
              <w:t xml:space="preserve">,  </w:t>
            </w:r>
          </w:p>
        </w:tc>
        <w:tc>
          <w:tcPr>
            <w:tcW w:w="880" w:type="dxa"/>
          </w:tcPr>
          <w:p w:rsidR="002303FA" w:rsidRDefault="00D9434E" w:rsidP="00A822F3">
            <w:pPr>
              <w:spacing w:line="360" w:lineRule="auto"/>
              <w:jc w:val="center"/>
              <w:rPr>
                <w:rFonts w:ascii="Arial" w:hAnsi="Arial" w:cs="Arial"/>
                <w:sz w:val="22"/>
                <w:szCs w:val="22"/>
              </w:rPr>
            </w:pPr>
            <w:r>
              <w:rPr>
                <w:rFonts w:ascii="Arial" w:hAnsi="Arial" w:cs="Arial"/>
                <w:sz w:val="22"/>
                <w:szCs w:val="22"/>
              </w:rPr>
              <w:t>.97</w:t>
            </w:r>
          </w:p>
        </w:tc>
        <w:tc>
          <w:tcPr>
            <w:tcW w:w="880" w:type="dxa"/>
          </w:tcPr>
          <w:p w:rsidR="002303FA" w:rsidRDefault="002303FA" w:rsidP="00A822F3">
            <w:pPr>
              <w:spacing w:line="360" w:lineRule="auto"/>
              <w:jc w:val="center"/>
              <w:rPr>
                <w:rFonts w:ascii="Arial" w:hAnsi="Arial" w:cs="Arial"/>
                <w:sz w:val="22"/>
                <w:szCs w:val="22"/>
              </w:rPr>
            </w:pPr>
            <w:r>
              <w:rPr>
                <w:rFonts w:ascii="Arial" w:hAnsi="Arial" w:cs="Arial"/>
                <w:sz w:val="22"/>
                <w:szCs w:val="22"/>
              </w:rPr>
              <w:t>.95</w:t>
            </w:r>
          </w:p>
        </w:tc>
        <w:tc>
          <w:tcPr>
            <w:tcW w:w="880" w:type="dxa"/>
          </w:tcPr>
          <w:p w:rsidR="002303FA" w:rsidRDefault="002303FA" w:rsidP="00A822F3">
            <w:pPr>
              <w:spacing w:line="360" w:lineRule="auto"/>
              <w:jc w:val="center"/>
              <w:rPr>
                <w:rFonts w:ascii="Arial" w:hAnsi="Arial" w:cs="Arial"/>
                <w:sz w:val="22"/>
                <w:szCs w:val="22"/>
              </w:rPr>
            </w:pPr>
            <w:r>
              <w:rPr>
                <w:rFonts w:ascii="Arial" w:hAnsi="Arial" w:cs="Arial"/>
                <w:sz w:val="22"/>
                <w:szCs w:val="22"/>
              </w:rPr>
              <w:t>.98</w:t>
            </w:r>
          </w:p>
        </w:tc>
        <w:tc>
          <w:tcPr>
            <w:tcW w:w="880" w:type="dxa"/>
          </w:tcPr>
          <w:p w:rsidR="002303FA" w:rsidRDefault="002303FA" w:rsidP="00A822F3">
            <w:pPr>
              <w:spacing w:line="360" w:lineRule="auto"/>
              <w:jc w:val="center"/>
              <w:rPr>
                <w:rFonts w:ascii="Arial" w:hAnsi="Arial" w:cs="Arial"/>
                <w:sz w:val="22"/>
                <w:szCs w:val="22"/>
              </w:rPr>
            </w:pPr>
            <w:r>
              <w:rPr>
                <w:rFonts w:ascii="Arial" w:hAnsi="Arial" w:cs="Arial"/>
                <w:sz w:val="22"/>
                <w:szCs w:val="22"/>
              </w:rPr>
              <w:t>.96</w:t>
            </w:r>
          </w:p>
        </w:tc>
        <w:tc>
          <w:tcPr>
            <w:tcW w:w="880" w:type="dxa"/>
          </w:tcPr>
          <w:p w:rsidR="002303FA" w:rsidRPr="00943E18" w:rsidRDefault="002303FA" w:rsidP="00A822F3">
            <w:pPr>
              <w:spacing w:line="360" w:lineRule="auto"/>
              <w:jc w:val="center"/>
              <w:rPr>
                <w:rFonts w:ascii="Arial" w:hAnsi="Arial" w:cs="Arial"/>
                <w:sz w:val="22"/>
                <w:szCs w:val="22"/>
              </w:rPr>
            </w:pPr>
            <w:r>
              <w:rPr>
                <w:rFonts w:ascii="Arial" w:hAnsi="Arial" w:cs="Arial"/>
                <w:sz w:val="22"/>
                <w:szCs w:val="22"/>
              </w:rPr>
              <w:t>.95</w:t>
            </w:r>
          </w:p>
        </w:tc>
      </w:tr>
    </w:tbl>
    <w:p w:rsidR="00A822F3" w:rsidRPr="00943E18" w:rsidRDefault="00A822F3" w:rsidP="00A822F3">
      <w:pPr>
        <w:spacing w:line="360" w:lineRule="auto"/>
        <w:jc w:val="both"/>
        <w:rPr>
          <w:rFonts w:ascii="Arial" w:hAnsi="Arial" w:cs="Arial"/>
          <w:sz w:val="22"/>
          <w:szCs w:val="22"/>
        </w:rPr>
      </w:pPr>
    </w:p>
    <w:p w:rsidR="00A822F3" w:rsidRPr="00943E18" w:rsidRDefault="00A822F3" w:rsidP="00A822F3">
      <w:pPr>
        <w:spacing w:line="360" w:lineRule="auto"/>
        <w:jc w:val="both"/>
        <w:rPr>
          <w:rFonts w:ascii="Arial" w:hAnsi="Arial" w:cs="Arial"/>
          <w:sz w:val="22"/>
          <w:szCs w:val="22"/>
        </w:rPr>
      </w:pPr>
    </w:p>
    <w:p w:rsidR="00A822F3" w:rsidRPr="00943E18" w:rsidRDefault="00A822F3" w:rsidP="00A822F3">
      <w:pPr>
        <w:spacing w:line="360" w:lineRule="auto"/>
        <w:jc w:val="both"/>
        <w:rPr>
          <w:rFonts w:ascii="Arial" w:hAnsi="Arial" w:cs="Arial"/>
          <w:b/>
          <w:sz w:val="22"/>
          <w:szCs w:val="22"/>
        </w:rPr>
      </w:pPr>
      <w:r w:rsidRPr="00943E18">
        <w:rPr>
          <w:rFonts w:ascii="Arial" w:hAnsi="Arial" w:cs="Arial"/>
          <w:sz w:val="22"/>
          <w:szCs w:val="22"/>
        </w:rPr>
        <w:br w:type="page"/>
      </w:r>
      <w:r w:rsidR="00733E48">
        <w:rPr>
          <w:rFonts w:ascii="Arial" w:hAnsi="Arial" w:cs="Arial"/>
          <w:b/>
          <w:sz w:val="22"/>
          <w:szCs w:val="22"/>
        </w:rPr>
        <w:lastRenderedPageBreak/>
        <w:t xml:space="preserve"> </w:t>
      </w:r>
      <w:r w:rsidRPr="00943E18">
        <w:rPr>
          <w:rFonts w:ascii="Arial" w:hAnsi="Arial" w:cs="Arial"/>
          <w:b/>
          <w:sz w:val="22"/>
          <w:szCs w:val="22"/>
        </w:rPr>
        <w:t>Conclusions</w:t>
      </w:r>
    </w:p>
    <w:p w:rsidR="0049657D" w:rsidRDefault="00FE2A66" w:rsidP="00E415F9">
      <w:pPr>
        <w:spacing w:line="360" w:lineRule="auto"/>
        <w:jc w:val="both"/>
        <w:rPr>
          <w:rFonts w:ascii="Arial" w:hAnsi="Arial" w:cs="Arial"/>
          <w:sz w:val="22"/>
          <w:szCs w:val="22"/>
        </w:rPr>
      </w:pPr>
      <w:r w:rsidRPr="00943E18">
        <w:rPr>
          <w:rFonts w:ascii="Arial" w:hAnsi="Arial" w:cs="Arial"/>
          <w:sz w:val="22"/>
          <w:szCs w:val="22"/>
        </w:rPr>
        <w:t xml:space="preserve">On the whole the </w:t>
      </w:r>
      <w:r w:rsidR="009D2FE6">
        <w:rPr>
          <w:rFonts w:ascii="Arial" w:hAnsi="Arial" w:cs="Arial"/>
          <w:sz w:val="22"/>
          <w:szCs w:val="22"/>
        </w:rPr>
        <w:t xml:space="preserve">NCHDA </w:t>
      </w:r>
      <w:r w:rsidRPr="00943E18">
        <w:rPr>
          <w:rFonts w:ascii="Arial" w:hAnsi="Arial" w:cs="Arial"/>
          <w:sz w:val="22"/>
          <w:szCs w:val="22"/>
        </w:rPr>
        <w:t>data was accurate and well documented in the theatre and cath lab log books.   The reviewers</w:t>
      </w:r>
      <w:r w:rsidR="00B84A7B">
        <w:rPr>
          <w:rFonts w:ascii="Arial" w:hAnsi="Arial" w:cs="Arial"/>
          <w:sz w:val="22"/>
          <w:szCs w:val="22"/>
        </w:rPr>
        <w:t xml:space="preserve"> again</w:t>
      </w:r>
      <w:r w:rsidRPr="00943E18">
        <w:rPr>
          <w:rFonts w:ascii="Arial" w:hAnsi="Arial" w:cs="Arial"/>
          <w:sz w:val="22"/>
          <w:szCs w:val="22"/>
        </w:rPr>
        <w:t xml:space="preserve"> acknowledge that the adult congenital </w:t>
      </w:r>
      <w:r w:rsidR="003713B6" w:rsidRPr="00943E18">
        <w:rPr>
          <w:rFonts w:ascii="Arial" w:hAnsi="Arial" w:cs="Arial"/>
          <w:sz w:val="22"/>
          <w:szCs w:val="22"/>
        </w:rPr>
        <w:t xml:space="preserve">practice at MRI </w:t>
      </w:r>
      <w:r w:rsidR="00847C5F">
        <w:rPr>
          <w:rFonts w:ascii="Arial" w:hAnsi="Arial" w:cs="Arial"/>
          <w:sz w:val="22"/>
          <w:szCs w:val="22"/>
        </w:rPr>
        <w:t xml:space="preserve">has </w:t>
      </w:r>
      <w:r w:rsidR="00E81134">
        <w:rPr>
          <w:rFonts w:ascii="Arial" w:hAnsi="Arial" w:cs="Arial"/>
          <w:sz w:val="22"/>
          <w:szCs w:val="22"/>
        </w:rPr>
        <w:t xml:space="preserve">grown considerably </w:t>
      </w:r>
      <w:r w:rsidR="003713B6" w:rsidRPr="00943E18">
        <w:rPr>
          <w:rFonts w:ascii="Arial" w:hAnsi="Arial" w:cs="Arial"/>
          <w:sz w:val="22"/>
          <w:szCs w:val="22"/>
        </w:rPr>
        <w:t>in th</w:t>
      </w:r>
      <w:r w:rsidR="00F6245D">
        <w:rPr>
          <w:rFonts w:ascii="Arial" w:hAnsi="Arial" w:cs="Arial"/>
          <w:sz w:val="22"/>
          <w:szCs w:val="22"/>
        </w:rPr>
        <w:t>e last seven</w:t>
      </w:r>
      <w:r w:rsidR="00385DDD" w:rsidRPr="00943E18">
        <w:rPr>
          <w:rFonts w:ascii="Arial" w:hAnsi="Arial" w:cs="Arial"/>
          <w:sz w:val="22"/>
          <w:szCs w:val="22"/>
        </w:rPr>
        <w:t xml:space="preserve"> years</w:t>
      </w:r>
      <w:r w:rsidR="006E4B0D">
        <w:rPr>
          <w:rFonts w:ascii="Arial" w:hAnsi="Arial" w:cs="Arial"/>
          <w:sz w:val="22"/>
          <w:szCs w:val="22"/>
        </w:rPr>
        <w:t xml:space="preserve">.  </w:t>
      </w:r>
      <w:r w:rsidR="0049657D">
        <w:rPr>
          <w:rFonts w:ascii="Arial" w:hAnsi="Arial" w:cs="Arial"/>
          <w:sz w:val="22"/>
          <w:szCs w:val="22"/>
        </w:rPr>
        <w:t>This was the 10</w:t>
      </w:r>
      <w:r w:rsidR="0049657D" w:rsidRPr="0049657D">
        <w:rPr>
          <w:rFonts w:ascii="Arial" w:hAnsi="Arial" w:cs="Arial"/>
          <w:sz w:val="22"/>
          <w:szCs w:val="22"/>
          <w:vertAlign w:val="superscript"/>
        </w:rPr>
        <w:t>th</w:t>
      </w:r>
      <w:r w:rsidR="0049657D">
        <w:rPr>
          <w:rFonts w:ascii="Arial" w:hAnsi="Arial" w:cs="Arial"/>
          <w:sz w:val="22"/>
          <w:szCs w:val="22"/>
        </w:rPr>
        <w:t xml:space="preserve"> consecutive validation visit to this centre.  Thr</w:t>
      </w:r>
      <w:r w:rsidR="00F33BCB">
        <w:rPr>
          <w:rFonts w:ascii="Arial" w:hAnsi="Arial" w:cs="Arial"/>
          <w:sz w:val="22"/>
          <w:szCs w:val="22"/>
        </w:rPr>
        <w:t>oughout each of these visits every</w:t>
      </w:r>
      <w:r w:rsidR="0049657D">
        <w:rPr>
          <w:rFonts w:ascii="Arial" w:hAnsi="Arial" w:cs="Arial"/>
          <w:sz w:val="22"/>
          <w:szCs w:val="22"/>
        </w:rPr>
        <w:t xml:space="preserve"> colleague</w:t>
      </w:r>
      <w:r w:rsidR="00E643A6">
        <w:rPr>
          <w:rFonts w:ascii="Arial" w:hAnsi="Arial" w:cs="Arial"/>
          <w:sz w:val="22"/>
          <w:szCs w:val="22"/>
        </w:rPr>
        <w:t xml:space="preserve"> has</w:t>
      </w:r>
      <w:r w:rsidR="0049657D">
        <w:rPr>
          <w:rFonts w:ascii="Arial" w:hAnsi="Arial" w:cs="Arial"/>
          <w:sz w:val="22"/>
          <w:szCs w:val="22"/>
        </w:rPr>
        <w:t xml:space="preserve"> been immensely supportive of </w:t>
      </w:r>
      <w:r w:rsidR="003E3D06">
        <w:rPr>
          <w:rFonts w:ascii="Arial" w:hAnsi="Arial" w:cs="Arial"/>
          <w:sz w:val="22"/>
          <w:szCs w:val="22"/>
        </w:rPr>
        <w:t>and engaged in</w:t>
      </w:r>
      <w:r w:rsidR="00E8022B">
        <w:rPr>
          <w:rFonts w:ascii="Arial" w:hAnsi="Arial" w:cs="Arial"/>
          <w:sz w:val="22"/>
          <w:szCs w:val="22"/>
        </w:rPr>
        <w:t xml:space="preserve"> the process;</w:t>
      </w:r>
      <w:r w:rsidR="0049657D">
        <w:rPr>
          <w:rFonts w:ascii="Arial" w:hAnsi="Arial" w:cs="Arial"/>
          <w:sz w:val="22"/>
          <w:szCs w:val="22"/>
        </w:rPr>
        <w:t xml:space="preserve"> welcoming to the Review Teams and eager to participate in the validation</w:t>
      </w:r>
      <w:r w:rsidR="00E643A6">
        <w:rPr>
          <w:rFonts w:ascii="Arial" w:hAnsi="Arial" w:cs="Arial"/>
          <w:sz w:val="22"/>
          <w:szCs w:val="22"/>
        </w:rPr>
        <w:t xml:space="preserve"> visits</w:t>
      </w:r>
      <w:r w:rsidR="0049657D">
        <w:rPr>
          <w:rFonts w:ascii="Arial" w:hAnsi="Arial" w:cs="Arial"/>
          <w:sz w:val="22"/>
          <w:szCs w:val="22"/>
        </w:rPr>
        <w:t>.</w:t>
      </w:r>
    </w:p>
    <w:p w:rsidR="00E415F9" w:rsidRDefault="00E415F9" w:rsidP="00FE2A66">
      <w:pPr>
        <w:spacing w:line="360" w:lineRule="auto"/>
        <w:jc w:val="both"/>
        <w:rPr>
          <w:rFonts w:ascii="Arial" w:hAnsi="Arial" w:cs="Arial"/>
          <w:sz w:val="22"/>
          <w:szCs w:val="22"/>
        </w:rPr>
      </w:pPr>
    </w:p>
    <w:p w:rsidR="003713B6" w:rsidRDefault="006E4B0D" w:rsidP="00A822F3">
      <w:pPr>
        <w:spacing w:line="360" w:lineRule="auto"/>
        <w:jc w:val="both"/>
        <w:rPr>
          <w:rFonts w:ascii="Arial" w:hAnsi="Arial" w:cs="Arial"/>
          <w:sz w:val="22"/>
          <w:szCs w:val="22"/>
        </w:rPr>
      </w:pPr>
      <w:r>
        <w:rPr>
          <w:rFonts w:ascii="Arial" w:hAnsi="Arial" w:cs="Arial"/>
          <w:sz w:val="22"/>
          <w:szCs w:val="22"/>
        </w:rPr>
        <w:t xml:space="preserve">The reviewers would like to </w:t>
      </w:r>
      <w:r w:rsidR="00F33BCB">
        <w:rPr>
          <w:rFonts w:ascii="Arial" w:hAnsi="Arial" w:cs="Arial"/>
          <w:sz w:val="22"/>
          <w:szCs w:val="22"/>
        </w:rPr>
        <w:t xml:space="preserve">also </w:t>
      </w:r>
      <w:r>
        <w:rPr>
          <w:rFonts w:ascii="Arial" w:hAnsi="Arial" w:cs="Arial"/>
          <w:sz w:val="22"/>
          <w:szCs w:val="22"/>
        </w:rPr>
        <w:t xml:space="preserve">record their gratitude to the </w:t>
      </w:r>
      <w:r w:rsidR="0049657D">
        <w:rPr>
          <w:rFonts w:ascii="Arial" w:hAnsi="Arial" w:cs="Arial"/>
          <w:sz w:val="22"/>
          <w:szCs w:val="22"/>
        </w:rPr>
        <w:t xml:space="preserve">ACHD Information Coordinator </w:t>
      </w:r>
      <w:r>
        <w:rPr>
          <w:rFonts w:ascii="Arial" w:hAnsi="Arial" w:cs="Arial"/>
          <w:sz w:val="22"/>
          <w:szCs w:val="22"/>
        </w:rPr>
        <w:t xml:space="preserve">and Information Governance Manager for meticulously identifying each document in </w:t>
      </w:r>
      <w:r w:rsidR="00E415F9">
        <w:rPr>
          <w:rFonts w:ascii="Arial" w:hAnsi="Arial" w:cs="Arial"/>
          <w:sz w:val="22"/>
          <w:szCs w:val="22"/>
        </w:rPr>
        <w:t xml:space="preserve">all </w:t>
      </w:r>
      <w:r>
        <w:rPr>
          <w:rFonts w:ascii="Arial" w:hAnsi="Arial" w:cs="Arial"/>
          <w:sz w:val="22"/>
          <w:szCs w:val="22"/>
        </w:rPr>
        <w:t xml:space="preserve">the hospital notes that the reviewers needed to see at this validation. </w:t>
      </w:r>
      <w:r w:rsidR="00400316">
        <w:rPr>
          <w:rFonts w:ascii="Arial" w:hAnsi="Arial" w:cs="Arial"/>
          <w:sz w:val="22"/>
          <w:szCs w:val="22"/>
        </w:rPr>
        <w:t xml:space="preserve"> </w:t>
      </w:r>
      <w:r w:rsidR="00FE2A66" w:rsidRPr="00943E18">
        <w:rPr>
          <w:rFonts w:ascii="Arial" w:hAnsi="Arial" w:cs="Arial"/>
          <w:sz w:val="22"/>
          <w:szCs w:val="22"/>
        </w:rPr>
        <w:t xml:space="preserve"> </w:t>
      </w:r>
      <w:r w:rsidR="0049657D">
        <w:rPr>
          <w:rFonts w:ascii="Arial" w:hAnsi="Arial" w:cs="Arial"/>
          <w:sz w:val="22"/>
          <w:szCs w:val="22"/>
        </w:rPr>
        <w:t>There were just 19 errors</w:t>
      </w:r>
      <w:r w:rsidR="00F33BCB">
        <w:rPr>
          <w:rFonts w:ascii="Arial" w:hAnsi="Arial" w:cs="Arial"/>
          <w:sz w:val="22"/>
          <w:szCs w:val="22"/>
        </w:rPr>
        <w:t xml:space="preserve"> or </w:t>
      </w:r>
      <w:proofErr w:type="gramStart"/>
      <w:r w:rsidR="00F33BCB">
        <w:rPr>
          <w:rFonts w:ascii="Arial" w:hAnsi="Arial" w:cs="Arial"/>
          <w:sz w:val="22"/>
          <w:szCs w:val="22"/>
        </w:rPr>
        <w:t>omissions in 1233 variables and as such reflects</w:t>
      </w:r>
      <w:proofErr w:type="gramEnd"/>
      <w:r w:rsidR="00F33BCB">
        <w:rPr>
          <w:rFonts w:ascii="Arial" w:hAnsi="Arial" w:cs="Arial"/>
          <w:sz w:val="22"/>
          <w:szCs w:val="22"/>
        </w:rPr>
        <w:t xml:space="preserve"> a very high standard of data quality.</w:t>
      </w:r>
    </w:p>
    <w:p w:rsidR="00A52044" w:rsidRPr="005A32A7" w:rsidRDefault="00A52044" w:rsidP="005A32A7">
      <w:pPr>
        <w:spacing w:line="360" w:lineRule="auto"/>
        <w:jc w:val="both"/>
        <w:rPr>
          <w:rFonts w:ascii="Arial" w:hAnsi="Arial" w:cs="Arial"/>
          <w:sz w:val="22"/>
          <w:szCs w:val="22"/>
        </w:rPr>
      </w:pPr>
    </w:p>
    <w:p w:rsidR="00F33BCB" w:rsidRDefault="00F33BCB" w:rsidP="00F33BCB">
      <w:pPr>
        <w:spacing w:line="360" w:lineRule="auto"/>
        <w:jc w:val="both"/>
        <w:rPr>
          <w:rFonts w:ascii="Arial" w:hAnsi="Arial" w:cs="Arial"/>
          <w:sz w:val="22"/>
          <w:szCs w:val="22"/>
        </w:rPr>
      </w:pPr>
      <w:r>
        <w:rPr>
          <w:rFonts w:ascii="Arial" w:hAnsi="Arial" w:cs="Arial"/>
          <w:sz w:val="22"/>
          <w:szCs w:val="22"/>
        </w:rPr>
        <w:t>It is</w:t>
      </w:r>
      <w:r w:rsidR="005A32A7" w:rsidRPr="005A32A7">
        <w:rPr>
          <w:rFonts w:ascii="Arial" w:hAnsi="Arial" w:cs="Arial"/>
          <w:sz w:val="22"/>
          <w:szCs w:val="22"/>
        </w:rPr>
        <w:t xml:space="preserve"> reported </w:t>
      </w:r>
      <w:r>
        <w:rPr>
          <w:rFonts w:ascii="Arial" w:hAnsi="Arial" w:cs="Arial"/>
          <w:sz w:val="22"/>
          <w:szCs w:val="22"/>
        </w:rPr>
        <w:t xml:space="preserve">that </w:t>
      </w:r>
      <w:r w:rsidR="00E8022B">
        <w:rPr>
          <w:rFonts w:ascii="Arial" w:hAnsi="Arial" w:cs="Arial"/>
          <w:sz w:val="22"/>
          <w:szCs w:val="22"/>
        </w:rPr>
        <w:t>there were</w:t>
      </w:r>
      <w:r w:rsidR="0049657D">
        <w:rPr>
          <w:rFonts w:ascii="Arial" w:hAnsi="Arial" w:cs="Arial"/>
          <w:sz w:val="22"/>
          <w:szCs w:val="22"/>
        </w:rPr>
        <w:t xml:space="preserve"> </w:t>
      </w:r>
      <w:r w:rsidR="005A32A7" w:rsidRPr="005A32A7">
        <w:rPr>
          <w:rFonts w:ascii="Arial" w:hAnsi="Arial" w:cs="Arial"/>
          <w:sz w:val="22"/>
          <w:szCs w:val="22"/>
        </w:rPr>
        <w:t xml:space="preserve">some </w:t>
      </w:r>
      <w:r w:rsidR="0049657D">
        <w:rPr>
          <w:rFonts w:ascii="Arial" w:hAnsi="Arial" w:cs="Arial"/>
          <w:sz w:val="22"/>
          <w:szCs w:val="22"/>
        </w:rPr>
        <w:t xml:space="preserve">occasional </w:t>
      </w:r>
      <w:r w:rsidR="005A32A7" w:rsidRPr="005A32A7">
        <w:rPr>
          <w:rFonts w:ascii="Arial" w:hAnsi="Arial" w:cs="Arial"/>
          <w:sz w:val="22"/>
          <w:szCs w:val="22"/>
        </w:rPr>
        <w:t>discrepancies in the dates of discharge on the printed forms used and the hand writte</w:t>
      </w:r>
      <w:r w:rsidR="00A52044">
        <w:rPr>
          <w:rFonts w:ascii="Arial" w:hAnsi="Arial" w:cs="Arial"/>
          <w:sz w:val="22"/>
          <w:szCs w:val="22"/>
        </w:rPr>
        <w:t xml:space="preserve">n entries in the hospital notes.  </w:t>
      </w:r>
      <w:r>
        <w:rPr>
          <w:rFonts w:ascii="Arial" w:hAnsi="Arial" w:cs="Arial"/>
          <w:sz w:val="22"/>
          <w:szCs w:val="22"/>
        </w:rPr>
        <w:t>On occasions t</w:t>
      </w:r>
      <w:r w:rsidRPr="005A32A7">
        <w:rPr>
          <w:rFonts w:ascii="Arial" w:hAnsi="Arial" w:cs="Arial"/>
          <w:sz w:val="22"/>
          <w:szCs w:val="22"/>
        </w:rPr>
        <w:t>he preoperative dia</w:t>
      </w:r>
      <w:r>
        <w:rPr>
          <w:rFonts w:ascii="Arial" w:hAnsi="Arial" w:cs="Arial"/>
          <w:sz w:val="22"/>
          <w:szCs w:val="22"/>
        </w:rPr>
        <w:t>gnosis for patients di</w:t>
      </w:r>
      <w:r w:rsidRPr="005A32A7">
        <w:rPr>
          <w:rFonts w:ascii="Arial" w:hAnsi="Arial" w:cs="Arial"/>
          <w:sz w:val="22"/>
          <w:szCs w:val="22"/>
        </w:rPr>
        <w:t>d</w:t>
      </w:r>
      <w:r>
        <w:rPr>
          <w:rFonts w:ascii="Arial" w:hAnsi="Arial" w:cs="Arial"/>
          <w:sz w:val="22"/>
          <w:szCs w:val="22"/>
        </w:rPr>
        <w:t xml:space="preserve"> not appear to completely </w:t>
      </w:r>
      <w:r w:rsidRPr="005A32A7">
        <w:rPr>
          <w:rFonts w:ascii="Arial" w:hAnsi="Arial" w:cs="Arial"/>
          <w:sz w:val="22"/>
          <w:szCs w:val="22"/>
        </w:rPr>
        <w:t>reconcile with the procedure performed</w:t>
      </w:r>
      <w:r>
        <w:rPr>
          <w:rFonts w:ascii="Arial" w:hAnsi="Arial" w:cs="Arial"/>
          <w:sz w:val="22"/>
          <w:szCs w:val="22"/>
        </w:rPr>
        <w:t>.</w:t>
      </w:r>
    </w:p>
    <w:p w:rsidR="0049657D" w:rsidRDefault="0049657D" w:rsidP="005A32A7">
      <w:pPr>
        <w:spacing w:line="360" w:lineRule="auto"/>
        <w:jc w:val="both"/>
        <w:rPr>
          <w:rFonts w:ascii="Arial" w:hAnsi="Arial" w:cs="Arial"/>
          <w:sz w:val="22"/>
          <w:szCs w:val="22"/>
        </w:rPr>
      </w:pPr>
    </w:p>
    <w:p w:rsidR="005A32A7" w:rsidRPr="005A32A7" w:rsidRDefault="0049657D" w:rsidP="005A32A7">
      <w:pPr>
        <w:spacing w:line="360" w:lineRule="auto"/>
        <w:jc w:val="both"/>
        <w:rPr>
          <w:rFonts w:ascii="Arial" w:hAnsi="Arial" w:cs="Arial"/>
          <w:sz w:val="22"/>
          <w:szCs w:val="22"/>
        </w:rPr>
      </w:pPr>
      <w:r>
        <w:rPr>
          <w:rFonts w:ascii="Arial" w:hAnsi="Arial" w:cs="Arial"/>
          <w:sz w:val="22"/>
          <w:szCs w:val="22"/>
        </w:rPr>
        <w:t>As previously reported, h</w:t>
      </w:r>
      <w:r w:rsidR="005A32A7" w:rsidRPr="005A32A7">
        <w:rPr>
          <w:rFonts w:ascii="Arial" w:hAnsi="Arial" w:cs="Arial"/>
          <w:sz w:val="22"/>
          <w:szCs w:val="22"/>
        </w:rPr>
        <w:t>andwritten entr</w:t>
      </w:r>
      <w:r w:rsidR="00A52044">
        <w:rPr>
          <w:rFonts w:ascii="Arial" w:hAnsi="Arial" w:cs="Arial"/>
          <w:sz w:val="22"/>
          <w:szCs w:val="22"/>
        </w:rPr>
        <w:t>ies in the theatre log books were</w:t>
      </w:r>
      <w:r w:rsidR="005A32A7" w:rsidRPr="005A32A7">
        <w:rPr>
          <w:rFonts w:ascii="Arial" w:hAnsi="Arial" w:cs="Arial"/>
          <w:sz w:val="22"/>
          <w:szCs w:val="22"/>
        </w:rPr>
        <w:t xml:space="preserve"> closely written and at times </w:t>
      </w:r>
      <w:r w:rsidR="00A52044">
        <w:rPr>
          <w:rFonts w:ascii="Arial" w:hAnsi="Arial" w:cs="Arial"/>
          <w:sz w:val="22"/>
          <w:szCs w:val="22"/>
        </w:rPr>
        <w:t xml:space="preserve">it was </w:t>
      </w:r>
      <w:r w:rsidR="005A32A7" w:rsidRPr="005A32A7">
        <w:rPr>
          <w:rFonts w:ascii="Arial" w:hAnsi="Arial" w:cs="Arial"/>
          <w:sz w:val="22"/>
          <w:szCs w:val="22"/>
        </w:rPr>
        <w:t>very difficult to dec</w:t>
      </w:r>
      <w:r w:rsidR="00A52044">
        <w:rPr>
          <w:rFonts w:ascii="Arial" w:hAnsi="Arial" w:cs="Arial"/>
          <w:sz w:val="22"/>
          <w:szCs w:val="22"/>
        </w:rPr>
        <w:t xml:space="preserve">ipher exactly what procedure had </w:t>
      </w:r>
      <w:r w:rsidR="005A32A7" w:rsidRPr="005A32A7">
        <w:rPr>
          <w:rFonts w:ascii="Arial" w:hAnsi="Arial" w:cs="Arial"/>
          <w:sz w:val="22"/>
          <w:szCs w:val="22"/>
        </w:rPr>
        <w:t>taken place.  It was also difficult to identify whether or not the procedure performed was for congenital heart disease or not.</w:t>
      </w:r>
    </w:p>
    <w:p w:rsidR="00A52044" w:rsidRPr="00943E18" w:rsidRDefault="00A52044" w:rsidP="005A32A7">
      <w:pPr>
        <w:spacing w:line="360" w:lineRule="auto"/>
        <w:jc w:val="both"/>
        <w:rPr>
          <w:rFonts w:ascii="Arial" w:hAnsi="Arial" w:cs="Arial"/>
          <w:sz w:val="22"/>
          <w:szCs w:val="22"/>
        </w:rPr>
      </w:pPr>
    </w:p>
    <w:p w:rsidR="00E944A9" w:rsidRDefault="00400316" w:rsidP="00A822F3">
      <w:pPr>
        <w:spacing w:line="360" w:lineRule="auto"/>
        <w:jc w:val="both"/>
        <w:rPr>
          <w:rFonts w:ascii="Arial" w:hAnsi="Arial" w:cs="Arial"/>
          <w:sz w:val="22"/>
          <w:szCs w:val="22"/>
        </w:rPr>
      </w:pPr>
      <w:r>
        <w:rPr>
          <w:rFonts w:ascii="Arial" w:hAnsi="Arial" w:cs="Arial"/>
          <w:sz w:val="22"/>
          <w:szCs w:val="22"/>
        </w:rPr>
        <w:t>T</w:t>
      </w:r>
      <w:r w:rsidR="0023293E" w:rsidRPr="00400316">
        <w:rPr>
          <w:rFonts w:ascii="Arial" w:hAnsi="Arial" w:cs="Arial"/>
          <w:sz w:val="22"/>
          <w:szCs w:val="22"/>
        </w:rPr>
        <w:t xml:space="preserve">he </w:t>
      </w:r>
      <w:r w:rsidR="00641375" w:rsidRPr="00400316">
        <w:rPr>
          <w:rFonts w:ascii="Arial" w:hAnsi="Arial" w:cs="Arial"/>
          <w:sz w:val="22"/>
          <w:szCs w:val="22"/>
        </w:rPr>
        <w:t xml:space="preserve">number of </w:t>
      </w:r>
      <w:r w:rsidR="0023293E" w:rsidRPr="00400316">
        <w:rPr>
          <w:rFonts w:ascii="Arial" w:hAnsi="Arial" w:cs="Arial"/>
          <w:sz w:val="22"/>
          <w:szCs w:val="22"/>
        </w:rPr>
        <w:t>electrophysiological</w:t>
      </w:r>
      <w:r w:rsidR="0049657D">
        <w:rPr>
          <w:rFonts w:ascii="Arial" w:hAnsi="Arial" w:cs="Arial"/>
          <w:sz w:val="22"/>
          <w:szCs w:val="22"/>
        </w:rPr>
        <w:t xml:space="preserve"> (EP)</w:t>
      </w:r>
      <w:r w:rsidR="0023293E" w:rsidRPr="00400316">
        <w:rPr>
          <w:rFonts w:ascii="Arial" w:hAnsi="Arial" w:cs="Arial"/>
          <w:sz w:val="22"/>
          <w:szCs w:val="22"/>
        </w:rPr>
        <w:t xml:space="preserve"> and pacing procedures </w:t>
      </w:r>
      <w:r w:rsidR="00641375" w:rsidRPr="00400316">
        <w:rPr>
          <w:rFonts w:ascii="Arial" w:hAnsi="Arial" w:cs="Arial"/>
          <w:sz w:val="22"/>
          <w:szCs w:val="22"/>
        </w:rPr>
        <w:t xml:space="preserve">reported </w:t>
      </w:r>
      <w:r w:rsidR="0023293E" w:rsidRPr="00400316">
        <w:rPr>
          <w:rFonts w:ascii="Arial" w:hAnsi="Arial" w:cs="Arial"/>
          <w:sz w:val="22"/>
          <w:szCs w:val="22"/>
        </w:rPr>
        <w:t>in patients with congenital heart dis</w:t>
      </w:r>
      <w:r w:rsidR="00B262A6" w:rsidRPr="00400316">
        <w:rPr>
          <w:rFonts w:ascii="Arial" w:hAnsi="Arial" w:cs="Arial"/>
          <w:sz w:val="22"/>
          <w:szCs w:val="22"/>
        </w:rPr>
        <w:t>ease</w:t>
      </w:r>
      <w:r w:rsidR="00E415F9">
        <w:rPr>
          <w:rFonts w:ascii="Arial" w:hAnsi="Arial" w:cs="Arial"/>
          <w:sz w:val="22"/>
          <w:szCs w:val="22"/>
        </w:rPr>
        <w:t xml:space="preserve"> in the NCHDA</w:t>
      </w:r>
      <w:r w:rsidR="00B262A6" w:rsidRPr="00400316">
        <w:rPr>
          <w:rFonts w:ascii="Arial" w:hAnsi="Arial" w:cs="Arial"/>
          <w:sz w:val="22"/>
          <w:szCs w:val="22"/>
        </w:rPr>
        <w:t xml:space="preserve"> </w:t>
      </w:r>
      <w:r w:rsidR="00641375" w:rsidRPr="00400316">
        <w:rPr>
          <w:rFonts w:ascii="Arial" w:hAnsi="Arial" w:cs="Arial"/>
          <w:sz w:val="22"/>
          <w:szCs w:val="22"/>
        </w:rPr>
        <w:t xml:space="preserve">appears to be </w:t>
      </w:r>
      <w:r>
        <w:rPr>
          <w:rFonts w:ascii="Arial" w:hAnsi="Arial" w:cs="Arial"/>
          <w:sz w:val="22"/>
          <w:szCs w:val="22"/>
        </w:rPr>
        <w:t>increasing also</w:t>
      </w:r>
      <w:r w:rsidR="0023293E" w:rsidRPr="00400316">
        <w:rPr>
          <w:rFonts w:ascii="Arial" w:hAnsi="Arial" w:cs="Arial"/>
          <w:sz w:val="22"/>
          <w:szCs w:val="22"/>
        </w:rPr>
        <w:t xml:space="preserve">.   </w:t>
      </w:r>
      <w:r w:rsidR="0049657D">
        <w:rPr>
          <w:rFonts w:ascii="Arial" w:hAnsi="Arial" w:cs="Arial"/>
          <w:sz w:val="22"/>
          <w:szCs w:val="22"/>
        </w:rPr>
        <w:t>It was noted that on some entries</w:t>
      </w:r>
      <w:r w:rsidR="007B5975">
        <w:rPr>
          <w:rFonts w:ascii="Arial" w:hAnsi="Arial" w:cs="Arial"/>
          <w:sz w:val="22"/>
          <w:szCs w:val="22"/>
        </w:rPr>
        <w:t xml:space="preserve"> in the cath lab log books</w:t>
      </w:r>
      <w:r w:rsidR="0049657D">
        <w:rPr>
          <w:rFonts w:ascii="Arial" w:hAnsi="Arial" w:cs="Arial"/>
          <w:sz w:val="22"/>
          <w:szCs w:val="22"/>
        </w:rPr>
        <w:t xml:space="preserve"> that patients aged less than 16 years of age were undergoing EP procedures.</w:t>
      </w:r>
      <w:r w:rsidR="007B5975">
        <w:rPr>
          <w:rFonts w:ascii="Arial" w:hAnsi="Arial" w:cs="Arial"/>
          <w:sz w:val="22"/>
          <w:szCs w:val="22"/>
        </w:rPr>
        <w:t xml:space="preserve">  These patients should be included in the NCHDA submissions.</w:t>
      </w:r>
    </w:p>
    <w:p w:rsidR="001920E0" w:rsidRDefault="001920E0" w:rsidP="00A822F3">
      <w:pPr>
        <w:spacing w:line="360" w:lineRule="auto"/>
        <w:jc w:val="both"/>
        <w:rPr>
          <w:rFonts w:ascii="Arial" w:hAnsi="Arial" w:cs="Arial"/>
          <w:sz w:val="22"/>
          <w:szCs w:val="22"/>
        </w:rPr>
      </w:pPr>
    </w:p>
    <w:p w:rsidR="001920E0" w:rsidRDefault="00F33BCB" w:rsidP="00A822F3">
      <w:pPr>
        <w:spacing w:line="360" w:lineRule="auto"/>
        <w:jc w:val="both"/>
        <w:rPr>
          <w:rFonts w:ascii="Arial" w:hAnsi="Arial" w:cs="Arial"/>
          <w:sz w:val="22"/>
          <w:szCs w:val="22"/>
        </w:rPr>
      </w:pPr>
      <w:r>
        <w:rPr>
          <w:rFonts w:ascii="Arial" w:hAnsi="Arial" w:cs="Arial"/>
          <w:sz w:val="22"/>
          <w:szCs w:val="22"/>
        </w:rPr>
        <w:t>As previously noted, i</w:t>
      </w:r>
      <w:r w:rsidR="001920E0">
        <w:rPr>
          <w:rFonts w:ascii="Arial" w:hAnsi="Arial" w:cs="Arial"/>
          <w:sz w:val="22"/>
          <w:szCs w:val="22"/>
        </w:rPr>
        <w:t>t is reported that currently Alder Hey</w:t>
      </w:r>
      <w:r w:rsidR="00550B04">
        <w:rPr>
          <w:rFonts w:ascii="Arial" w:hAnsi="Arial" w:cs="Arial"/>
          <w:sz w:val="22"/>
          <w:szCs w:val="22"/>
        </w:rPr>
        <w:t xml:space="preserve"> Hospital in Liverpool</w:t>
      </w:r>
      <w:r w:rsidR="003E3D06">
        <w:rPr>
          <w:rFonts w:ascii="Arial" w:hAnsi="Arial" w:cs="Arial"/>
          <w:sz w:val="22"/>
          <w:szCs w:val="22"/>
        </w:rPr>
        <w:t xml:space="preserve"> provide some</w:t>
      </w:r>
      <w:r>
        <w:rPr>
          <w:rFonts w:ascii="Arial" w:hAnsi="Arial" w:cs="Arial"/>
          <w:sz w:val="22"/>
          <w:szCs w:val="22"/>
        </w:rPr>
        <w:t xml:space="preserve"> of the fetal </w:t>
      </w:r>
      <w:r w:rsidR="001920E0">
        <w:rPr>
          <w:rFonts w:ascii="Arial" w:hAnsi="Arial" w:cs="Arial"/>
          <w:sz w:val="22"/>
          <w:szCs w:val="22"/>
        </w:rPr>
        <w:t xml:space="preserve"> service at St Marys Hospital that is part of the MRI/Central Manchester Hospitals campus.  </w:t>
      </w:r>
      <w:r>
        <w:rPr>
          <w:rFonts w:ascii="Arial" w:hAnsi="Arial" w:cs="Arial"/>
          <w:sz w:val="22"/>
          <w:szCs w:val="22"/>
        </w:rPr>
        <w:t>As reported in 2016, i</w:t>
      </w:r>
      <w:r w:rsidR="001920E0">
        <w:rPr>
          <w:rFonts w:ascii="Arial" w:hAnsi="Arial" w:cs="Arial"/>
          <w:sz w:val="22"/>
          <w:szCs w:val="22"/>
        </w:rPr>
        <w:t xml:space="preserve">t </w:t>
      </w:r>
      <w:r>
        <w:rPr>
          <w:rFonts w:ascii="Arial" w:hAnsi="Arial" w:cs="Arial"/>
          <w:sz w:val="22"/>
          <w:szCs w:val="22"/>
        </w:rPr>
        <w:t xml:space="preserve">is unclear </w:t>
      </w:r>
      <w:r w:rsidR="001920E0">
        <w:rPr>
          <w:rFonts w:ascii="Arial" w:hAnsi="Arial" w:cs="Arial"/>
          <w:sz w:val="22"/>
          <w:szCs w:val="22"/>
        </w:rPr>
        <w:t>whether or not there is a database to collect the fetal data and exactly</w:t>
      </w:r>
      <w:r>
        <w:rPr>
          <w:rFonts w:ascii="Arial" w:hAnsi="Arial" w:cs="Arial"/>
          <w:sz w:val="22"/>
          <w:szCs w:val="22"/>
        </w:rPr>
        <w:t xml:space="preserve"> who woul</w:t>
      </w:r>
      <w:r w:rsidR="00550B04">
        <w:rPr>
          <w:rFonts w:ascii="Arial" w:hAnsi="Arial" w:cs="Arial"/>
          <w:sz w:val="22"/>
          <w:szCs w:val="22"/>
        </w:rPr>
        <w:t>d be inputting the information</w:t>
      </w:r>
      <w:r w:rsidR="001920E0">
        <w:rPr>
          <w:rFonts w:ascii="Arial" w:hAnsi="Arial" w:cs="Arial"/>
          <w:sz w:val="22"/>
          <w:szCs w:val="22"/>
        </w:rPr>
        <w:t>.</w:t>
      </w:r>
      <w:r w:rsidR="00550B04">
        <w:rPr>
          <w:rFonts w:ascii="Arial" w:hAnsi="Arial" w:cs="Arial"/>
          <w:sz w:val="22"/>
          <w:szCs w:val="22"/>
        </w:rPr>
        <w:t xml:space="preserve">  The </w:t>
      </w:r>
      <w:proofErr w:type="gramStart"/>
      <w:r w:rsidR="00550B04">
        <w:rPr>
          <w:rFonts w:ascii="Arial" w:hAnsi="Arial" w:cs="Arial"/>
          <w:sz w:val="22"/>
          <w:szCs w:val="22"/>
        </w:rPr>
        <w:t>number of foetuses seen, diagnosed with a possible congenital heart defect and referred are</w:t>
      </w:r>
      <w:proofErr w:type="gramEnd"/>
      <w:r w:rsidR="00550B04">
        <w:rPr>
          <w:rFonts w:ascii="Arial" w:hAnsi="Arial" w:cs="Arial"/>
          <w:sz w:val="22"/>
          <w:szCs w:val="22"/>
        </w:rPr>
        <w:t xml:space="preserve"> included in the NHSE quarterly dashboards required by Commissioners.</w:t>
      </w:r>
    </w:p>
    <w:p w:rsidR="00550B04" w:rsidRDefault="00550B04">
      <w:pPr>
        <w:rPr>
          <w:rFonts w:ascii="Arial" w:hAnsi="Arial" w:cs="Arial"/>
          <w:sz w:val="22"/>
          <w:szCs w:val="22"/>
        </w:rPr>
      </w:pPr>
      <w:r>
        <w:rPr>
          <w:rFonts w:ascii="Arial" w:hAnsi="Arial" w:cs="Arial"/>
          <w:sz w:val="22"/>
          <w:szCs w:val="22"/>
        </w:rPr>
        <w:lastRenderedPageBreak/>
        <w:br w:type="page"/>
      </w:r>
    </w:p>
    <w:p w:rsidR="00A822F3" w:rsidRPr="00A52044" w:rsidRDefault="003713B6" w:rsidP="00A52044">
      <w:pPr>
        <w:spacing w:line="360" w:lineRule="auto"/>
        <w:jc w:val="both"/>
        <w:rPr>
          <w:rFonts w:ascii="Arial" w:hAnsi="Arial" w:cs="Arial"/>
          <w:sz w:val="22"/>
          <w:szCs w:val="22"/>
        </w:rPr>
      </w:pPr>
      <w:r w:rsidRPr="00943E18">
        <w:rPr>
          <w:rFonts w:ascii="Arial" w:hAnsi="Arial" w:cs="Arial"/>
          <w:sz w:val="22"/>
          <w:szCs w:val="22"/>
        </w:rPr>
        <w:lastRenderedPageBreak/>
        <w:t xml:space="preserve"> </w:t>
      </w:r>
      <w:r w:rsidR="00A822F3" w:rsidRPr="00943E18">
        <w:rPr>
          <w:rFonts w:ascii="Arial" w:hAnsi="Arial" w:cs="Arial"/>
          <w:b/>
          <w:sz w:val="22"/>
          <w:szCs w:val="22"/>
        </w:rPr>
        <w:t>Recommendations for MRI</w:t>
      </w:r>
      <w:r w:rsidR="006E4B0D">
        <w:rPr>
          <w:rFonts w:ascii="Arial" w:hAnsi="Arial" w:cs="Arial"/>
          <w:b/>
          <w:sz w:val="22"/>
          <w:szCs w:val="22"/>
        </w:rPr>
        <w:t xml:space="preserve"> (unchanged from 2013</w:t>
      </w:r>
      <w:r w:rsidR="00F33BCB">
        <w:rPr>
          <w:rFonts w:ascii="Arial" w:hAnsi="Arial" w:cs="Arial"/>
          <w:b/>
          <w:sz w:val="22"/>
          <w:szCs w:val="22"/>
        </w:rPr>
        <w:t>-16</w:t>
      </w:r>
      <w:r w:rsidR="006E4B0D">
        <w:rPr>
          <w:rFonts w:ascii="Arial" w:hAnsi="Arial" w:cs="Arial"/>
          <w:b/>
          <w:sz w:val="22"/>
          <w:szCs w:val="22"/>
        </w:rPr>
        <w:t>)</w:t>
      </w:r>
    </w:p>
    <w:p w:rsidR="003419FD" w:rsidRPr="00D549D5" w:rsidRDefault="003419FD" w:rsidP="00D549D5">
      <w:pPr>
        <w:numPr>
          <w:ilvl w:val="0"/>
          <w:numId w:val="21"/>
        </w:numPr>
        <w:spacing w:after="200" w:line="360" w:lineRule="auto"/>
        <w:contextualSpacing/>
        <w:jc w:val="both"/>
        <w:rPr>
          <w:rFonts w:ascii="Arial" w:hAnsi="Arial" w:cs="Arial"/>
          <w:sz w:val="22"/>
          <w:szCs w:val="22"/>
          <w:lang w:eastAsia="en-US"/>
        </w:rPr>
      </w:pPr>
      <w:r w:rsidRPr="00943E18">
        <w:rPr>
          <w:rFonts w:ascii="Arial" w:hAnsi="Arial" w:cs="Arial"/>
          <w:sz w:val="22"/>
          <w:szCs w:val="22"/>
          <w:lang w:eastAsia="en-US"/>
        </w:rPr>
        <w:t xml:space="preserve">It is recommended that Standard Operating Protocols are devised for the congenital data collection, to include detailed guidance on and exactly </w:t>
      </w:r>
      <w:r w:rsidRPr="00943E18">
        <w:rPr>
          <w:rFonts w:ascii="Arial" w:hAnsi="Arial" w:cs="Arial"/>
          <w:b/>
          <w:sz w:val="22"/>
          <w:szCs w:val="22"/>
          <w:lang w:eastAsia="en-US"/>
        </w:rPr>
        <w:t>who</w:t>
      </w:r>
      <w:r w:rsidRPr="00943E18">
        <w:rPr>
          <w:rFonts w:ascii="Arial" w:hAnsi="Arial" w:cs="Arial"/>
          <w:sz w:val="22"/>
          <w:szCs w:val="22"/>
          <w:lang w:eastAsia="en-US"/>
        </w:rPr>
        <w:t xml:space="preserve"> is responsible for</w:t>
      </w:r>
      <w:r w:rsidR="00F13427" w:rsidRPr="00943E18">
        <w:rPr>
          <w:rFonts w:ascii="Arial" w:hAnsi="Arial" w:cs="Arial"/>
          <w:sz w:val="22"/>
          <w:szCs w:val="22"/>
          <w:lang w:eastAsia="en-US"/>
        </w:rPr>
        <w:t xml:space="preserve"> and in what timeframe</w:t>
      </w:r>
      <w:r w:rsidRPr="00943E18">
        <w:rPr>
          <w:rFonts w:ascii="Arial" w:hAnsi="Arial" w:cs="Arial"/>
          <w:sz w:val="22"/>
          <w:szCs w:val="22"/>
          <w:lang w:eastAsia="en-US"/>
        </w:rPr>
        <w:t>;</w:t>
      </w:r>
    </w:p>
    <w:p w:rsidR="00D549D5" w:rsidRDefault="003419FD" w:rsidP="00D549D5">
      <w:pPr>
        <w:numPr>
          <w:ilvl w:val="0"/>
          <w:numId w:val="22"/>
        </w:numPr>
        <w:spacing w:after="200" w:line="360" w:lineRule="auto"/>
        <w:contextualSpacing/>
        <w:jc w:val="both"/>
        <w:rPr>
          <w:rFonts w:ascii="Arial" w:hAnsi="Arial" w:cs="Arial"/>
          <w:sz w:val="22"/>
          <w:szCs w:val="22"/>
          <w:lang w:eastAsia="en-US"/>
        </w:rPr>
      </w:pPr>
      <w:r w:rsidRPr="00943E18">
        <w:rPr>
          <w:rFonts w:ascii="Arial" w:hAnsi="Arial" w:cs="Arial"/>
          <w:sz w:val="22"/>
          <w:szCs w:val="22"/>
          <w:lang w:eastAsia="en-US"/>
        </w:rPr>
        <w:t>Ensuring consent for external validation of hospital notes is obtained</w:t>
      </w:r>
    </w:p>
    <w:p w:rsidR="00E415F9" w:rsidRPr="00D549D5" w:rsidRDefault="003419FD" w:rsidP="00D549D5">
      <w:pPr>
        <w:numPr>
          <w:ilvl w:val="0"/>
          <w:numId w:val="22"/>
        </w:numPr>
        <w:spacing w:after="200" w:line="360" w:lineRule="auto"/>
        <w:contextualSpacing/>
        <w:jc w:val="both"/>
        <w:rPr>
          <w:rFonts w:ascii="Arial" w:hAnsi="Arial" w:cs="Arial"/>
          <w:sz w:val="22"/>
          <w:szCs w:val="22"/>
          <w:lang w:eastAsia="en-US"/>
        </w:rPr>
      </w:pPr>
      <w:r w:rsidRPr="00D549D5">
        <w:rPr>
          <w:rFonts w:ascii="Arial" w:hAnsi="Arial" w:cs="Arial"/>
          <w:sz w:val="22"/>
          <w:szCs w:val="22"/>
          <w:lang w:eastAsia="en-US"/>
        </w:rPr>
        <w:t>Input of the data for each procedure and at which point of the service delivery</w:t>
      </w:r>
      <w:r w:rsidR="00E415F9" w:rsidRPr="00D549D5">
        <w:rPr>
          <w:rFonts w:ascii="Arial" w:hAnsi="Arial" w:cs="Arial"/>
          <w:sz w:val="22"/>
          <w:szCs w:val="22"/>
          <w:lang w:eastAsia="en-US"/>
        </w:rPr>
        <w:t xml:space="preserve"> for: </w:t>
      </w:r>
    </w:p>
    <w:p w:rsidR="00E415F9" w:rsidRPr="00E415F9" w:rsidRDefault="00A52044" w:rsidP="00E415F9">
      <w:pPr>
        <w:numPr>
          <w:ilvl w:val="2"/>
          <w:numId w:val="35"/>
        </w:numPr>
        <w:spacing w:after="200" w:line="360" w:lineRule="auto"/>
        <w:contextualSpacing/>
        <w:jc w:val="both"/>
        <w:rPr>
          <w:rFonts w:ascii="Arial" w:hAnsi="Arial" w:cs="Arial"/>
          <w:sz w:val="22"/>
          <w:szCs w:val="22"/>
          <w:lang w:eastAsia="en-US"/>
        </w:rPr>
      </w:pPr>
      <w:r>
        <w:rPr>
          <w:rFonts w:ascii="Arial" w:hAnsi="Arial" w:cs="Arial"/>
          <w:sz w:val="22"/>
          <w:szCs w:val="22"/>
          <w:lang w:eastAsia="en-US"/>
        </w:rPr>
        <w:t xml:space="preserve">each therapeutic procedure, </w:t>
      </w:r>
      <w:r w:rsidR="00E415F9" w:rsidRPr="00E415F9">
        <w:rPr>
          <w:rFonts w:ascii="Arial" w:hAnsi="Arial" w:cs="Arial"/>
          <w:sz w:val="22"/>
          <w:szCs w:val="22"/>
          <w:lang w:eastAsia="en-US"/>
        </w:rPr>
        <w:t xml:space="preserve"> any therapeutic implantable device</w:t>
      </w:r>
      <w:r>
        <w:rPr>
          <w:rFonts w:ascii="Arial" w:hAnsi="Arial" w:cs="Arial"/>
          <w:sz w:val="22"/>
          <w:szCs w:val="22"/>
          <w:lang w:eastAsia="en-US"/>
        </w:rPr>
        <w:t xml:space="preserve"> and </w:t>
      </w:r>
    </w:p>
    <w:p w:rsidR="00E415F9" w:rsidRPr="00E415F9" w:rsidRDefault="00A52044" w:rsidP="00E415F9">
      <w:pPr>
        <w:numPr>
          <w:ilvl w:val="2"/>
          <w:numId w:val="35"/>
        </w:numPr>
        <w:spacing w:after="200" w:line="360" w:lineRule="auto"/>
        <w:contextualSpacing/>
        <w:jc w:val="both"/>
        <w:rPr>
          <w:rFonts w:ascii="Arial" w:hAnsi="Arial" w:cs="Arial"/>
          <w:sz w:val="22"/>
          <w:szCs w:val="22"/>
          <w:lang w:eastAsia="en-US"/>
        </w:rPr>
      </w:pPr>
      <w:r>
        <w:rPr>
          <w:rFonts w:ascii="Arial" w:hAnsi="Arial" w:cs="Arial"/>
          <w:sz w:val="22"/>
          <w:szCs w:val="22"/>
          <w:lang w:eastAsia="en-US"/>
        </w:rPr>
        <w:t xml:space="preserve">diagnostic or therapeutic cardiac catheterisation </w:t>
      </w:r>
    </w:p>
    <w:p w:rsidR="00540BEC" w:rsidRDefault="00540BEC" w:rsidP="00E415F9">
      <w:pPr>
        <w:numPr>
          <w:ilvl w:val="0"/>
          <w:numId w:val="22"/>
        </w:numPr>
        <w:spacing w:after="200" w:line="360" w:lineRule="auto"/>
        <w:contextualSpacing/>
        <w:jc w:val="both"/>
        <w:rPr>
          <w:rFonts w:ascii="Arial" w:hAnsi="Arial" w:cs="Arial"/>
          <w:sz w:val="22"/>
          <w:szCs w:val="22"/>
          <w:lang w:eastAsia="en-US"/>
        </w:rPr>
      </w:pPr>
      <w:r>
        <w:rPr>
          <w:rFonts w:ascii="Arial" w:hAnsi="Arial" w:cs="Arial"/>
          <w:sz w:val="22"/>
          <w:szCs w:val="22"/>
          <w:lang w:eastAsia="en-US"/>
        </w:rPr>
        <w:t>Devising a method of indicating or identifying operations for congenital heart disease in the operating theatre log bo</w:t>
      </w:r>
      <w:r w:rsidR="001920E0">
        <w:rPr>
          <w:rFonts w:ascii="Arial" w:hAnsi="Arial" w:cs="Arial"/>
          <w:sz w:val="22"/>
          <w:szCs w:val="22"/>
          <w:lang w:eastAsia="en-US"/>
        </w:rPr>
        <w:t xml:space="preserve">oks to aid easy </w:t>
      </w:r>
      <w:proofErr w:type="gramStart"/>
      <w:r w:rsidR="001920E0">
        <w:rPr>
          <w:rFonts w:ascii="Arial" w:hAnsi="Arial" w:cs="Arial"/>
          <w:sz w:val="22"/>
          <w:szCs w:val="22"/>
          <w:lang w:eastAsia="en-US"/>
        </w:rPr>
        <w:t xml:space="preserve">recognition </w:t>
      </w:r>
      <w:r>
        <w:rPr>
          <w:rFonts w:ascii="Arial" w:hAnsi="Arial" w:cs="Arial"/>
          <w:sz w:val="22"/>
          <w:szCs w:val="22"/>
          <w:lang w:eastAsia="en-US"/>
        </w:rPr>
        <w:t xml:space="preserve"> any</w:t>
      </w:r>
      <w:proofErr w:type="gramEnd"/>
      <w:r>
        <w:rPr>
          <w:rFonts w:ascii="Arial" w:hAnsi="Arial" w:cs="Arial"/>
          <w:sz w:val="22"/>
          <w:szCs w:val="22"/>
          <w:lang w:eastAsia="en-US"/>
        </w:rPr>
        <w:t xml:space="preserve"> cases missed from the data submission.</w:t>
      </w:r>
    </w:p>
    <w:p w:rsidR="003419FD" w:rsidRPr="00E415F9" w:rsidRDefault="003419FD" w:rsidP="00E415F9">
      <w:pPr>
        <w:numPr>
          <w:ilvl w:val="0"/>
          <w:numId w:val="22"/>
        </w:numPr>
        <w:spacing w:after="200" w:line="360" w:lineRule="auto"/>
        <w:contextualSpacing/>
        <w:jc w:val="both"/>
        <w:rPr>
          <w:rFonts w:ascii="Arial" w:hAnsi="Arial" w:cs="Arial"/>
          <w:sz w:val="22"/>
          <w:szCs w:val="22"/>
          <w:lang w:eastAsia="en-US"/>
        </w:rPr>
      </w:pPr>
      <w:r w:rsidRPr="00E415F9">
        <w:rPr>
          <w:rFonts w:ascii="Arial" w:hAnsi="Arial" w:cs="Arial"/>
          <w:sz w:val="22"/>
          <w:szCs w:val="22"/>
          <w:lang w:eastAsia="en-US"/>
        </w:rPr>
        <w:t>Validity checking and completeness and the time intervals for feedback to responsible clinicians on this with a clear time scale and line of responsibility for rectifying any omissions or errors in both surgery and cardiology disciplines</w:t>
      </w:r>
    </w:p>
    <w:p w:rsidR="003419FD" w:rsidRPr="00943E18" w:rsidRDefault="003419FD" w:rsidP="003419FD">
      <w:pPr>
        <w:numPr>
          <w:ilvl w:val="0"/>
          <w:numId w:val="22"/>
        </w:numPr>
        <w:spacing w:after="200" w:line="360" w:lineRule="auto"/>
        <w:contextualSpacing/>
        <w:jc w:val="both"/>
        <w:rPr>
          <w:rFonts w:ascii="Arial" w:hAnsi="Arial" w:cs="Arial"/>
          <w:sz w:val="22"/>
          <w:szCs w:val="22"/>
          <w:lang w:eastAsia="en-US"/>
        </w:rPr>
      </w:pPr>
      <w:r w:rsidRPr="00943E18">
        <w:rPr>
          <w:rFonts w:ascii="Arial" w:hAnsi="Arial" w:cs="Arial"/>
          <w:sz w:val="22"/>
          <w:szCs w:val="22"/>
          <w:lang w:eastAsia="en-US"/>
        </w:rPr>
        <w:t>Leading the local review (and how frequently and in which forum for both disciplines)</w:t>
      </w:r>
    </w:p>
    <w:p w:rsidR="003419FD" w:rsidRPr="00943E18" w:rsidRDefault="003419FD" w:rsidP="003419FD">
      <w:pPr>
        <w:numPr>
          <w:ilvl w:val="0"/>
          <w:numId w:val="22"/>
        </w:numPr>
        <w:spacing w:after="200" w:line="360" w:lineRule="auto"/>
        <w:contextualSpacing/>
        <w:jc w:val="both"/>
        <w:rPr>
          <w:rFonts w:ascii="Arial" w:hAnsi="Arial" w:cs="Arial"/>
          <w:sz w:val="22"/>
          <w:szCs w:val="22"/>
          <w:lang w:eastAsia="en-US"/>
        </w:rPr>
      </w:pPr>
      <w:r w:rsidRPr="00943E18">
        <w:rPr>
          <w:rFonts w:ascii="Arial" w:hAnsi="Arial" w:cs="Arial"/>
          <w:sz w:val="22"/>
          <w:szCs w:val="22"/>
          <w:lang w:eastAsia="en-US"/>
        </w:rPr>
        <w:t xml:space="preserve">Making timely submissions (monthly is recommended) and </w:t>
      </w:r>
    </w:p>
    <w:p w:rsidR="003419FD" w:rsidRPr="00943E18" w:rsidRDefault="003419FD" w:rsidP="003419FD">
      <w:pPr>
        <w:numPr>
          <w:ilvl w:val="0"/>
          <w:numId w:val="22"/>
        </w:numPr>
        <w:spacing w:after="200" w:line="360" w:lineRule="auto"/>
        <w:contextualSpacing/>
        <w:jc w:val="both"/>
        <w:rPr>
          <w:rFonts w:ascii="Arial" w:hAnsi="Arial" w:cs="Arial"/>
          <w:sz w:val="22"/>
          <w:szCs w:val="22"/>
          <w:lang w:eastAsia="en-US"/>
        </w:rPr>
      </w:pPr>
      <w:r w:rsidRPr="00943E18">
        <w:rPr>
          <w:rFonts w:ascii="Arial" w:hAnsi="Arial" w:cs="Arial"/>
          <w:sz w:val="22"/>
          <w:szCs w:val="22"/>
          <w:lang w:eastAsia="en-US"/>
        </w:rPr>
        <w:t xml:space="preserve">Timely reverse validation at MRI against an acknowledged ‘gold standard’ record of activity and procedures performed. </w:t>
      </w:r>
    </w:p>
    <w:p w:rsidR="003419FD" w:rsidRPr="00943E18" w:rsidRDefault="003419FD" w:rsidP="003419FD">
      <w:pPr>
        <w:numPr>
          <w:ilvl w:val="0"/>
          <w:numId w:val="22"/>
        </w:numPr>
        <w:spacing w:after="200" w:line="360" w:lineRule="auto"/>
        <w:jc w:val="both"/>
        <w:rPr>
          <w:rFonts w:ascii="Arial" w:hAnsi="Arial" w:cs="Arial"/>
          <w:sz w:val="22"/>
          <w:szCs w:val="22"/>
        </w:rPr>
      </w:pPr>
      <w:r w:rsidRPr="00943E18">
        <w:rPr>
          <w:rFonts w:ascii="Arial" w:hAnsi="Arial" w:cs="Arial"/>
          <w:sz w:val="22"/>
          <w:szCs w:val="22"/>
          <w:lang w:eastAsia="en-US"/>
        </w:rPr>
        <w:t>Reviewing/Updating the SOP at timely intervals</w:t>
      </w:r>
    </w:p>
    <w:p w:rsidR="00A822F3" w:rsidRPr="00943E18" w:rsidRDefault="00A822F3" w:rsidP="003419FD">
      <w:pPr>
        <w:pStyle w:val="ListParagraph"/>
        <w:numPr>
          <w:ilvl w:val="0"/>
          <w:numId w:val="21"/>
        </w:numPr>
        <w:spacing w:line="360" w:lineRule="auto"/>
        <w:jc w:val="both"/>
        <w:rPr>
          <w:rFonts w:ascii="Arial" w:hAnsi="Arial" w:cs="Arial"/>
          <w:sz w:val="22"/>
          <w:szCs w:val="22"/>
        </w:rPr>
      </w:pPr>
      <w:r w:rsidRPr="00943E18">
        <w:rPr>
          <w:rFonts w:ascii="Arial" w:hAnsi="Arial" w:cs="Arial"/>
          <w:sz w:val="22"/>
          <w:szCs w:val="22"/>
        </w:rPr>
        <w:t>As has been recommended on all previous visits, urgent consid</w:t>
      </w:r>
      <w:r w:rsidR="005F248E" w:rsidRPr="00943E18">
        <w:rPr>
          <w:rFonts w:ascii="Arial" w:hAnsi="Arial" w:cs="Arial"/>
          <w:sz w:val="22"/>
          <w:szCs w:val="22"/>
        </w:rPr>
        <w:t xml:space="preserve">eration should be given to the </w:t>
      </w:r>
      <w:r w:rsidRPr="00943E18">
        <w:rPr>
          <w:rFonts w:ascii="Arial" w:hAnsi="Arial" w:cs="Arial"/>
          <w:sz w:val="22"/>
          <w:szCs w:val="22"/>
        </w:rPr>
        <w:t xml:space="preserve">use of a more formal theatre style log book in the cath lab would aid both internal and external validation. </w:t>
      </w:r>
    </w:p>
    <w:p w:rsidR="00A822F3" w:rsidRDefault="00A822F3" w:rsidP="003419FD">
      <w:pPr>
        <w:numPr>
          <w:ilvl w:val="0"/>
          <w:numId w:val="21"/>
        </w:numPr>
        <w:spacing w:line="360" w:lineRule="auto"/>
        <w:jc w:val="both"/>
        <w:rPr>
          <w:rFonts w:ascii="Arial" w:hAnsi="Arial" w:cs="Arial"/>
          <w:sz w:val="22"/>
          <w:szCs w:val="22"/>
        </w:rPr>
      </w:pPr>
      <w:r w:rsidRPr="00943E18">
        <w:rPr>
          <w:rFonts w:ascii="Arial" w:hAnsi="Arial" w:cs="Arial"/>
          <w:sz w:val="22"/>
          <w:szCs w:val="22"/>
        </w:rPr>
        <w:t>To consider the inclusion of the NHS Number on the patient identity label.</w:t>
      </w:r>
    </w:p>
    <w:p w:rsidR="00E415F9" w:rsidRPr="00E144F4" w:rsidRDefault="00E415F9" w:rsidP="00E415F9">
      <w:pPr>
        <w:pStyle w:val="ListParagraph"/>
        <w:numPr>
          <w:ilvl w:val="0"/>
          <w:numId w:val="21"/>
        </w:numPr>
        <w:spacing w:line="360" w:lineRule="auto"/>
        <w:jc w:val="both"/>
        <w:rPr>
          <w:rFonts w:ascii="Arial" w:hAnsi="Arial" w:cs="Arial"/>
          <w:sz w:val="22"/>
          <w:szCs w:val="22"/>
        </w:rPr>
      </w:pPr>
      <w:r w:rsidRPr="00E144F4">
        <w:rPr>
          <w:rFonts w:ascii="Arial" w:hAnsi="Arial" w:cs="Arial"/>
          <w:sz w:val="22"/>
          <w:szCs w:val="22"/>
        </w:rPr>
        <w:t>In liaison with the person responsible for staff training and development in the Trust, regular training must be provided not only for the</w:t>
      </w:r>
      <w:r>
        <w:rPr>
          <w:rFonts w:ascii="Arial" w:hAnsi="Arial" w:cs="Arial"/>
          <w:sz w:val="22"/>
          <w:szCs w:val="22"/>
        </w:rPr>
        <w:t xml:space="preserve"> NCHDA Data Manager</w:t>
      </w:r>
      <w:r w:rsidRPr="00E144F4">
        <w:rPr>
          <w:rFonts w:ascii="Arial" w:hAnsi="Arial" w:cs="Arial"/>
          <w:sz w:val="22"/>
          <w:szCs w:val="22"/>
        </w:rPr>
        <w:t xml:space="preserve">, but for all staff in the Department who may be involved with data input.   This should include regular Quality Assurance and Governance training and visits to other centres who are involved </w:t>
      </w:r>
      <w:proofErr w:type="gramStart"/>
      <w:r w:rsidRPr="00E144F4">
        <w:rPr>
          <w:rFonts w:ascii="Arial" w:hAnsi="Arial" w:cs="Arial"/>
          <w:sz w:val="22"/>
          <w:szCs w:val="22"/>
        </w:rPr>
        <w:t xml:space="preserve">in  </w:t>
      </w:r>
      <w:r>
        <w:rPr>
          <w:rFonts w:ascii="Arial" w:hAnsi="Arial" w:cs="Arial"/>
          <w:sz w:val="22"/>
          <w:szCs w:val="22"/>
        </w:rPr>
        <w:t>NCHDA</w:t>
      </w:r>
      <w:proofErr w:type="gramEnd"/>
      <w:r w:rsidRPr="00E144F4">
        <w:rPr>
          <w:rFonts w:ascii="Arial" w:hAnsi="Arial" w:cs="Arial"/>
          <w:sz w:val="22"/>
          <w:szCs w:val="22"/>
        </w:rPr>
        <w:t xml:space="preserve"> data collection and submission. </w:t>
      </w:r>
    </w:p>
    <w:p w:rsidR="00E415F9" w:rsidRPr="00943E18" w:rsidRDefault="00E415F9" w:rsidP="00E415F9">
      <w:pPr>
        <w:spacing w:line="360" w:lineRule="auto"/>
        <w:ind w:left="690"/>
        <w:jc w:val="both"/>
        <w:rPr>
          <w:rFonts w:ascii="Arial" w:hAnsi="Arial" w:cs="Arial"/>
          <w:sz w:val="22"/>
          <w:szCs w:val="22"/>
        </w:rPr>
      </w:pPr>
    </w:p>
    <w:p w:rsidR="00A822F3" w:rsidRPr="00943E18" w:rsidRDefault="00A822F3" w:rsidP="00A822F3">
      <w:pPr>
        <w:spacing w:line="360" w:lineRule="auto"/>
        <w:jc w:val="both"/>
        <w:rPr>
          <w:rFonts w:ascii="Arial" w:hAnsi="Arial" w:cs="Arial"/>
          <w:sz w:val="22"/>
          <w:szCs w:val="22"/>
        </w:rPr>
      </w:pPr>
    </w:p>
    <w:p w:rsidR="00A822F3" w:rsidRPr="00943E18" w:rsidRDefault="00A822F3" w:rsidP="00A822F3">
      <w:pPr>
        <w:spacing w:line="360" w:lineRule="auto"/>
        <w:jc w:val="both"/>
        <w:rPr>
          <w:rFonts w:ascii="Arial" w:hAnsi="Arial" w:cs="Arial"/>
          <w:sz w:val="22"/>
          <w:szCs w:val="22"/>
        </w:rPr>
      </w:pPr>
    </w:p>
    <w:p w:rsidR="00A822F3" w:rsidRPr="00943E18" w:rsidRDefault="00A822F3" w:rsidP="00A822F3">
      <w:pPr>
        <w:spacing w:line="360" w:lineRule="auto"/>
        <w:jc w:val="both"/>
        <w:rPr>
          <w:rFonts w:ascii="Arial" w:hAnsi="Arial" w:cs="Arial"/>
          <w:b/>
          <w:sz w:val="22"/>
          <w:szCs w:val="22"/>
        </w:rPr>
      </w:pPr>
    </w:p>
    <w:p w:rsidR="00A822F3" w:rsidRPr="00943E18" w:rsidRDefault="00A822F3" w:rsidP="00A822F3">
      <w:pPr>
        <w:spacing w:line="360" w:lineRule="auto"/>
        <w:jc w:val="both"/>
        <w:rPr>
          <w:rFonts w:ascii="Arial" w:hAnsi="Arial" w:cs="Arial"/>
          <w:sz w:val="22"/>
          <w:szCs w:val="22"/>
        </w:rPr>
      </w:pPr>
    </w:p>
    <w:p w:rsidR="00A822F3" w:rsidRPr="00943E18" w:rsidRDefault="00A822F3" w:rsidP="00A822F3">
      <w:pPr>
        <w:rPr>
          <w:rFonts w:ascii="Arial" w:hAnsi="Arial" w:cs="Arial"/>
          <w:sz w:val="22"/>
          <w:szCs w:val="22"/>
        </w:rPr>
      </w:pPr>
    </w:p>
    <w:p w:rsidR="00A822F3" w:rsidRPr="00943E18" w:rsidRDefault="00A822F3" w:rsidP="00A822F3">
      <w:pPr>
        <w:rPr>
          <w:rFonts w:ascii="Arial" w:hAnsi="Arial" w:cs="Arial"/>
          <w:sz w:val="22"/>
          <w:szCs w:val="22"/>
        </w:rPr>
      </w:pPr>
    </w:p>
    <w:p w:rsidR="00A822F3" w:rsidRPr="00943E18" w:rsidRDefault="00A822F3" w:rsidP="00A822F3">
      <w:pPr>
        <w:rPr>
          <w:rFonts w:ascii="Arial" w:hAnsi="Arial" w:cs="Arial"/>
          <w:sz w:val="22"/>
          <w:szCs w:val="22"/>
        </w:rPr>
      </w:pPr>
    </w:p>
    <w:p w:rsidR="00A822F3" w:rsidRPr="00943E18" w:rsidRDefault="00A822F3" w:rsidP="00A822F3">
      <w:pPr>
        <w:rPr>
          <w:rFonts w:ascii="Arial" w:hAnsi="Arial" w:cs="Arial"/>
        </w:rPr>
      </w:pPr>
    </w:p>
    <w:p w:rsidR="00A822F3" w:rsidRPr="00943E18" w:rsidRDefault="00A822F3" w:rsidP="00A822F3">
      <w:pPr>
        <w:rPr>
          <w:rFonts w:ascii="Arial" w:hAnsi="Arial" w:cs="Arial"/>
        </w:rPr>
      </w:pPr>
    </w:p>
    <w:p w:rsidR="00A822F3" w:rsidRPr="00943E18" w:rsidRDefault="00A822F3" w:rsidP="00A822F3">
      <w:pPr>
        <w:ind w:left="2160" w:firstLine="720"/>
        <w:rPr>
          <w:rFonts w:ascii="Arial" w:hAnsi="Arial" w:cs="Arial"/>
        </w:rPr>
      </w:pPr>
    </w:p>
    <w:p w:rsidR="00A822F3" w:rsidRPr="00943E18" w:rsidRDefault="00A822F3" w:rsidP="00A822F3">
      <w:pPr>
        <w:ind w:left="2160" w:firstLine="720"/>
        <w:rPr>
          <w:rFonts w:ascii="Arial" w:hAnsi="Arial" w:cs="Arial"/>
        </w:rPr>
      </w:pPr>
    </w:p>
    <w:p w:rsidR="00A822F3" w:rsidRPr="00943E18" w:rsidRDefault="00A822F3" w:rsidP="00A822F3">
      <w:pPr>
        <w:ind w:left="2160" w:firstLine="720"/>
        <w:rPr>
          <w:rFonts w:ascii="Arial" w:hAnsi="Arial" w:cs="Arial"/>
        </w:rPr>
      </w:pPr>
    </w:p>
    <w:p w:rsidR="00A822F3" w:rsidRPr="00943E18" w:rsidRDefault="00A822F3" w:rsidP="00A822F3">
      <w:pPr>
        <w:rPr>
          <w:rFonts w:ascii="Arial" w:hAnsi="Arial" w:cs="Arial"/>
        </w:rPr>
      </w:pPr>
    </w:p>
    <w:p w:rsidR="00A822F3" w:rsidRPr="00943E18" w:rsidRDefault="00A822F3" w:rsidP="00A822F3">
      <w:pPr>
        <w:rPr>
          <w:rFonts w:ascii="Arial" w:hAnsi="Arial" w:cs="Arial"/>
        </w:rPr>
      </w:pPr>
    </w:p>
    <w:p w:rsidR="00AA3995" w:rsidRPr="00943E18" w:rsidRDefault="00AA3995">
      <w:pPr>
        <w:rPr>
          <w:rFonts w:ascii="Arial" w:hAnsi="Arial" w:cs="Arial"/>
        </w:rPr>
      </w:pPr>
    </w:p>
    <w:sectPr w:rsidR="00AA3995" w:rsidRPr="00943E18" w:rsidSect="00513EB4">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49" w:rsidRDefault="00177E49">
      <w:r>
        <w:separator/>
      </w:r>
    </w:p>
  </w:endnote>
  <w:endnote w:type="continuationSeparator" w:id="0">
    <w:p w:rsidR="00177E49" w:rsidRDefault="0017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B3" w:rsidRDefault="00013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B3" w:rsidRPr="008F5B00" w:rsidRDefault="000133B3">
    <w:pPr>
      <w:pStyle w:val="Footer"/>
      <w:rPr>
        <w:sz w:val="20"/>
        <w:szCs w:val="20"/>
      </w:rPr>
    </w:pPr>
    <w:r>
      <w:rPr>
        <w:sz w:val="20"/>
        <w:szCs w:val="20"/>
      </w:rPr>
      <w:t xml:space="preserve">Cong Validation Report - </w:t>
    </w:r>
    <w:proofErr w:type="gramStart"/>
    <w:smartTag w:uri="urn:schemas-microsoft-com:office:smarttags" w:element="stockticker">
      <w:r w:rsidRPr="003A2700">
        <w:rPr>
          <w:sz w:val="20"/>
          <w:szCs w:val="20"/>
        </w:rPr>
        <w:t>MRI</w:t>
      </w:r>
    </w:smartTag>
    <w:r>
      <w:rPr>
        <w:sz w:val="20"/>
        <w:szCs w:val="20"/>
      </w:rPr>
      <w:t xml:space="preserve">  –</w:t>
    </w:r>
    <w:proofErr w:type="gramEnd"/>
    <w:r>
      <w:rPr>
        <w:sz w:val="20"/>
        <w:szCs w:val="20"/>
      </w:rPr>
      <w:t xml:space="preserve">  Jun 2017</w:t>
    </w:r>
  </w:p>
  <w:p w:rsidR="000133B3" w:rsidRDefault="000133B3" w:rsidP="00A822F3">
    <w:pPr>
      <w:pStyle w:val="Footer"/>
      <w:jc w:val="center"/>
    </w:pPr>
    <w:r>
      <w:rPr>
        <w:rStyle w:val="PageNumber"/>
      </w:rPr>
      <w:fldChar w:fldCharType="begin"/>
    </w:r>
    <w:r>
      <w:rPr>
        <w:rStyle w:val="PageNumber"/>
      </w:rPr>
      <w:instrText xml:space="preserve"> PAGE </w:instrText>
    </w:r>
    <w:r>
      <w:rPr>
        <w:rStyle w:val="PageNumber"/>
      </w:rPr>
      <w:fldChar w:fldCharType="separate"/>
    </w:r>
    <w:r w:rsidR="00D4627C">
      <w:rPr>
        <w:rStyle w:val="PageNumber"/>
        <w:noProof/>
      </w:rPr>
      <w:t>18</w:t>
    </w:r>
    <w:r>
      <w:rPr>
        <w:rStyle w:val="PageNumber"/>
      </w:rPr>
      <w:fldChar w:fldCharType="end"/>
    </w:r>
  </w:p>
  <w:p w:rsidR="000133B3" w:rsidRDefault="000133B3" w:rsidP="00A822F3">
    <w:pPr>
      <w:pStyle w:val="Footer"/>
    </w:pPr>
  </w:p>
  <w:p w:rsidR="000133B3" w:rsidRDefault="000133B3" w:rsidP="00A822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B3" w:rsidRDefault="0001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49" w:rsidRDefault="00177E49">
      <w:r>
        <w:separator/>
      </w:r>
    </w:p>
  </w:footnote>
  <w:footnote w:type="continuationSeparator" w:id="0">
    <w:p w:rsidR="00177E49" w:rsidRDefault="00177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B3" w:rsidRDefault="000133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6121" o:spid="_x0000_s2053" type="#_x0000_t136" style="position:absolute;margin-left:0;margin-top:0;width:456.7pt;height:182.65pt;rotation:315;z-index:-251657216;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B3" w:rsidRDefault="000133B3" w:rsidP="00A53F82">
    <w:pPr>
      <w:pStyle w:val="Header"/>
      <w:jc w:val="right"/>
      <w:rPr>
        <w:noProof/>
        <w:color w:val="1F497D"/>
        <w:sz w:val="20"/>
        <w:szCs w:val="20"/>
      </w:rPr>
    </w:pPr>
    <w:r w:rsidRPr="004372A7">
      <w:rPr>
        <w:rFonts w:ascii="Helvetica" w:hAnsi="Helvetica"/>
        <w:noProof/>
        <w:sz w:val="32"/>
      </w:rPr>
      <w:drawing>
        <wp:inline distT="0" distB="0" distL="0" distR="0" wp14:anchorId="136CAB1D" wp14:editId="4AED32A7">
          <wp:extent cx="1543050" cy="676275"/>
          <wp:effectExtent l="0" t="0" r="0" b="9525"/>
          <wp:docPr id="2" name="Picture 2" descr="X:\NICOR Admin\NICOR Stationery Templates\April 2013\Logos\RGB\nicor-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ICOR Admin\NICOR Stationery Templates\April 2013\Logos\RGB\nicor-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450" cy="677327"/>
                  </a:xfrm>
                  <a:prstGeom prst="rect">
                    <a:avLst/>
                  </a:prstGeom>
                  <a:noFill/>
                  <a:ln>
                    <a:noFill/>
                  </a:ln>
                </pic:spPr>
              </pic:pic>
            </a:graphicData>
          </a:graphic>
        </wp:inline>
      </w:drawing>
    </w:r>
  </w:p>
  <w:p w:rsidR="000133B3" w:rsidRDefault="000133B3">
    <w:pPr>
      <w:pStyle w:val="Header"/>
    </w:pPr>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6122" o:spid="_x0000_s2054" type="#_x0000_t136" style="position:absolute;margin-left:0;margin-top:0;width:456.7pt;height:182.65pt;rotation:315;z-index:-251656192;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r>
      <w:rPr>
        <w:sz w:val="20"/>
        <w:szCs w:val="20"/>
      </w:rPr>
      <w:t xml:space="preserve"> Congenital </w:t>
    </w:r>
    <w:r w:rsidRPr="003A2700">
      <w:rPr>
        <w:sz w:val="20"/>
        <w:szCs w:val="20"/>
      </w:rPr>
      <w:t xml:space="preserve">Validation </w:t>
    </w:r>
    <w:proofErr w:type="gramStart"/>
    <w:r w:rsidRPr="003A2700">
      <w:rPr>
        <w:sz w:val="20"/>
        <w:szCs w:val="20"/>
      </w:rPr>
      <w:t xml:space="preserve">Report  </w:t>
    </w:r>
    <w:r>
      <w:rPr>
        <w:sz w:val="20"/>
        <w:szCs w:val="20"/>
      </w:rPr>
      <w:t>June</w:t>
    </w:r>
    <w:proofErr w:type="gramEnd"/>
    <w:r>
      <w:rPr>
        <w:sz w:val="20"/>
        <w:szCs w:val="20"/>
      </w:rPr>
      <w:t xml:space="preserve"> </w:t>
    </w:r>
    <w:r w:rsidRPr="003A2700">
      <w:rPr>
        <w:sz w:val="20"/>
        <w:szCs w:val="20"/>
      </w:rPr>
      <w:t>201</w:t>
    </w:r>
    <w:r>
      <w:rPr>
        <w:sz w:val="20"/>
        <w:szCs w:val="20"/>
      </w:rPr>
      <w:t>7</w:t>
    </w: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B3" w:rsidRDefault="000133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6120" o:spid="_x0000_s2052" type="#_x0000_t136" style="position:absolute;margin-left:0;margin-top:0;width:456.7pt;height:182.65pt;rotation:315;z-index:-251658240;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FB6"/>
    <w:multiLevelType w:val="hybridMultilevel"/>
    <w:tmpl w:val="72EC4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FC43BB"/>
    <w:multiLevelType w:val="hybridMultilevel"/>
    <w:tmpl w:val="562C2A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96486"/>
    <w:multiLevelType w:val="hybridMultilevel"/>
    <w:tmpl w:val="C296A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ED53C27"/>
    <w:multiLevelType w:val="hybridMultilevel"/>
    <w:tmpl w:val="C7D26E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A72851"/>
    <w:multiLevelType w:val="hybridMultilevel"/>
    <w:tmpl w:val="F13A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C92B73"/>
    <w:multiLevelType w:val="hybridMultilevel"/>
    <w:tmpl w:val="A9EEB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0B74B4"/>
    <w:multiLevelType w:val="hybridMultilevel"/>
    <w:tmpl w:val="BE4E2FB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5D939BC"/>
    <w:multiLevelType w:val="hybridMultilevel"/>
    <w:tmpl w:val="3D0E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B644BF"/>
    <w:multiLevelType w:val="hybridMultilevel"/>
    <w:tmpl w:val="44168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2A2E02"/>
    <w:multiLevelType w:val="hybridMultilevel"/>
    <w:tmpl w:val="90A804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A63624A"/>
    <w:multiLevelType w:val="hybridMultilevel"/>
    <w:tmpl w:val="EF58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DA13620"/>
    <w:multiLevelType w:val="hybridMultilevel"/>
    <w:tmpl w:val="6672BC2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EA52C00"/>
    <w:multiLevelType w:val="hybridMultilevel"/>
    <w:tmpl w:val="5398530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2575FD4"/>
    <w:multiLevelType w:val="hybridMultilevel"/>
    <w:tmpl w:val="0D20F75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76E4566"/>
    <w:multiLevelType w:val="hybridMultilevel"/>
    <w:tmpl w:val="40322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DEF4BCF"/>
    <w:multiLevelType w:val="hybridMultilevel"/>
    <w:tmpl w:val="BD04C05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2805EB8"/>
    <w:multiLevelType w:val="hybridMultilevel"/>
    <w:tmpl w:val="E41A6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155B7E"/>
    <w:multiLevelType w:val="hybridMultilevel"/>
    <w:tmpl w:val="89AAC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7FD7FC5"/>
    <w:multiLevelType w:val="hybridMultilevel"/>
    <w:tmpl w:val="FC34F5A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4A241204"/>
    <w:multiLevelType w:val="hybridMultilevel"/>
    <w:tmpl w:val="A88A6B5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ECE7048"/>
    <w:multiLevelType w:val="hybridMultilevel"/>
    <w:tmpl w:val="836C6A24"/>
    <w:lvl w:ilvl="0" w:tplc="0809000F">
      <w:start w:val="1"/>
      <w:numFmt w:val="decimal"/>
      <w:lvlText w:val="%1."/>
      <w:lvlJc w:val="left"/>
      <w:pPr>
        <w:tabs>
          <w:tab w:val="num" w:pos="690"/>
        </w:tabs>
        <w:ind w:left="69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0965318"/>
    <w:multiLevelType w:val="hybridMultilevel"/>
    <w:tmpl w:val="EDBC0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05307A"/>
    <w:multiLevelType w:val="hybridMultilevel"/>
    <w:tmpl w:val="F09E7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9E438D"/>
    <w:multiLevelType w:val="hybridMultilevel"/>
    <w:tmpl w:val="6096B272"/>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522F98"/>
    <w:multiLevelType w:val="hybridMultilevel"/>
    <w:tmpl w:val="38022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4974795"/>
    <w:multiLevelType w:val="hybridMultilevel"/>
    <w:tmpl w:val="BFF0F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022225"/>
    <w:multiLevelType w:val="hybridMultilevel"/>
    <w:tmpl w:val="6098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930E76"/>
    <w:multiLevelType w:val="hybridMultilevel"/>
    <w:tmpl w:val="EC74D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E2421CB"/>
    <w:multiLevelType w:val="hybridMultilevel"/>
    <w:tmpl w:val="4B627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F0201FF"/>
    <w:multiLevelType w:val="hybridMultilevel"/>
    <w:tmpl w:val="6FF2FAF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EA3BFC"/>
    <w:multiLevelType w:val="hybridMultilevel"/>
    <w:tmpl w:val="FA96CE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17864EF"/>
    <w:multiLevelType w:val="hybridMultilevel"/>
    <w:tmpl w:val="C3DC8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2905122"/>
    <w:multiLevelType w:val="hybridMultilevel"/>
    <w:tmpl w:val="B614A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281E1C"/>
    <w:multiLevelType w:val="hybridMultilevel"/>
    <w:tmpl w:val="B510B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DA57DF2"/>
    <w:multiLevelType w:val="hybridMultilevel"/>
    <w:tmpl w:val="EA98786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E4323F6"/>
    <w:multiLevelType w:val="hybridMultilevel"/>
    <w:tmpl w:val="836646E8"/>
    <w:lvl w:ilvl="0" w:tplc="08090001">
      <w:start w:val="1"/>
      <w:numFmt w:val="bullet"/>
      <w:lvlText w:val=""/>
      <w:lvlJc w:val="left"/>
      <w:pPr>
        <w:tabs>
          <w:tab w:val="num" w:pos="800"/>
        </w:tabs>
        <w:ind w:left="800" w:hanging="360"/>
      </w:pPr>
      <w:rPr>
        <w:rFonts w:ascii="Symbol" w:hAnsi="Symbol" w:hint="default"/>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num w:numId="1">
    <w:abstractNumId w:val="36"/>
  </w:num>
  <w:num w:numId="2">
    <w:abstractNumId w:val="2"/>
  </w:num>
  <w:num w:numId="3">
    <w:abstractNumId w:val="6"/>
  </w:num>
  <w:num w:numId="4">
    <w:abstractNumId w:val="18"/>
  </w:num>
  <w:num w:numId="5">
    <w:abstractNumId w:val="10"/>
  </w:num>
  <w:num w:numId="6">
    <w:abstractNumId w:val="19"/>
  </w:num>
  <w:num w:numId="7">
    <w:abstractNumId w:val="23"/>
  </w:num>
  <w:num w:numId="8">
    <w:abstractNumId w:val="8"/>
  </w:num>
  <w:num w:numId="9">
    <w:abstractNumId w:val="7"/>
  </w:num>
  <w:num w:numId="10">
    <w:abstractNumId w:val="20"/>
  </w:num>
  <w:num w:numId="11">
    <w:abstractNumId w:val="22"/>
  </w:num>
  <w:num w:numId="12">
    <w:abstractNumId w:val="9"/>
  </w:num>
  <w:num w:numId="13">
    <w:abstractNumId w:val="27"/>
  </w:num>
  <w:num w:numId="14">
    <w:abstractNumId w:val="30"/>
  </w:num>
  <w:num w:numId="15">
    <w:abstractNumId w:val="33"/>
  </w:num>
  <w:num w:numId="16">
    <w:abstractNumId w:val="31"/>
  </w:num>
  <w:num w:numId="17">
    <w:abstractNumId w:val="0"/>
  </w:num>
  <w:num w:numId="18">
    <w:abstractNumId w:val="17"/>
  </w:num>
  <w:num w:numId="19">
    <w:abstractNumId w:val="24"/>
  </w:num>
  <w:num w:numId="20">
    <w:abstractNumId w:val="1"/>
  </w:num>
  <w:num w:numId="21">
    <w:abstractNumId w:val="21"/>
  </w:num>
  <w:num w:numId="22">
    <w:abstractNumId w:val="35"/>
  </w:num>
  <w:num w:numId="23">
    <w:abstractNumId w:val="3"/>
  </w:num>
  <w:num w:numId="24">
    <w:abstractNumId w:val="14"/>
  </w:num>
  <w:num w:numId="25">
    <w:abstractNumId w:val="11"/>
  </w:num>
  <w:num w:numId="26">
    <w:abstractNumId w:val="5"/>
  </w:num>
  <w:num w:numId="27">
    <w:abstractNumId w:val="26"/>
  </w:num>
  <w:num w:numId="28">
    <w:abstractNumId w:val="15"/>
  </w:num>
  <w:num w:numId="29">
    <w:abstractNumId w:val="12"/>
  </w:num>
  <w:num w:numId="30">
    <w:abstractNumId w:val="1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5"/>
  </w:num>
  <w:num w:numId="35">
    <w:abstractNumId w:val="16"/>
  </w:num>
  <w:num w:numId="36">
    <w:abstractNumId w:val="29"/>
  </w:num>
  <w:num w:numId="37">
    <w:abstractNumId w:val="4"/>
  </w:num>
  <w:num w:numId="38">
    <w:abstractNumId w:val="29"/>
  </w:num>
  <w:num w:numId="39">
    <w:abstractNumId w:val="3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1F"/>
    <w:rsid w:val="00001251"/>
    <w:rsid w:val="000133B3"/>
    <w:rsid w:val="000222D9"/>
    <w:rsid w:val="00023A1B"/>
    <w:rsid w:val="000348CA"/>
    <w:rsid w:val="00037BD8"/>
    <w:rsid w:val="000526A1"/>
    <w:rsid w:val="00062D79"/>
    <w:rsid w:val="00076AD1"/>
    <w:rsid w:val="00097CC3"/>
    <w:rsid w:val="000A0302"/>
    <w:rsid w:val="000A18C0"/>
    <w:rsid w:val="000B57B6"/>
    <w:rsid w:val="001040D8"/>
    <w:rsid w:val="00107682"/>
    <w:rsid w:val="001128CE"/>
    <w:rsid w:val="00133CD7"/>
    <w:rsid w:val="00171024"/>
    <w:rsid w:val="00177B4F"/>
    <w:rsid w:val="00177E49"/>
    <w:rsid w:val="001920E0"/>
    <w:rsid w:val="001A2E2C"/>
    <w:rsid w:val="001B1C77"/>
    <w:rsid w:val="001C433D"/>
    <w:rsid w:val="001E2E5D"/>
    <w:rsid w:val="001F3B1A"/>
    <w:rsid w:val="001F6F6D"/>
    <w:rsid w:val="001F7C25"/>
    <w:rsid w:val="00200C1C"/>
    <w:rsid w:val="0020123D"/>
    <w:rsid w:val="002073C4"/>
    <w:rsid w:val="00221E07"/>
    <w:rsid w:val="002303FA"/>
    <w:rsid w:val="0023293E"/>
    <w:rsid w:val="00233089"/>
    <w:rsid w:val="002349B6"/>
    <w:rsid w:val="0024098C"/>
    <w:rsid w:val="002435D1"/>
    <w:rsid w:val="00244AB6"/>
    <w:rsid w:val="002526AC"/>
    <w:rsid w:val="00256038"/>
    <w:rsid w:val="00256191"/>
    <w:rsid w:val="00257927"/>
    <w:rsid w:val="002A3224"/>
    <w:rsid w:val="002A7B53"/>
    <w:rsid w:val="002C0933"/>
    <w:rsid w:val="002C784E"/>
    <w:rsid w:val="002E357A"/>
    <w:rsid w:val="002F4090"/>
    <w:rsid w:val="0030455F"/>
    <w:rsid w:val="00306516"/>
    <w:rsid w:val="00313A80"/>
    <w:rsid w:val="003216C8"/>
    <w:rsid w:val="003241D5"/>
    <w:rsid w:val="00331F27"/>
    <w:rsid w:val="003358DE"/>
    <w:rsid w:val="003419FD"/>
    <w:rsid w:val="00343DCA"/>
    <w:rsid w:val="003713B6"/>
    <w:rsid w:val="00371540"/>
    <w:rsid w:val="00385DDD"/>
    <w:rsid w:val="003A2700"/>
    <w:rsid w:val="003A6114"/>
    <w:rsid w:val="003D2104"/>
    <w:rsid w:val="003D5D07"/>
    <w:rsid w:val="003D6035"/>
    <w:rsid w:val="003E3D06"/>
    <w:rsid w:val="00400316"/>
    <w:rsid w:val="00406CEC"/>
    <w:rsid w:val="00407D2B"/>
    <w:rsid w:val="004347D5"/>
    <w:rsid w:val="004456E5"/>
    <w:rsid w:val="004459A0"/>
    <w:rsid w:val="00482E06"/>
    <w:rsid w:val="00483955"/>
    <w:rsid w:val="0049657D"/>
    <w:rsid w:val="004B702C"/>
    <w:rsid w:val="004B75EC"/>
    <w:rsid w:val="004E0310"/>
    <w:rsid w:val="00513EB4"/>
    <w:rsid w:val="00526399"/>
    <w:rsid w:val="00540BEC"/>
    <w:rsid w:val="0054580C"/>
    <w:rsid w:val="00550B04"/>
    <w:rsid w:val="00554B6A"/>
    <w:rsid w:val="005657A6"/>
    <w:rsid w:val="00581730"/>
    <w:rsid w:val="00595B94"/>
    <w:rsid w:val="005A32A7"/>
    <w:rsid w:val="005C4B03"/>
    <w:rsid w:val="005C7005"/>
    <w:rsid w:val="005F248E"/>
    <w:rsid w:val="00602509"/>
    <w:rsid w:val="00613BF7"/>
    <w:rsid w:val="0063604F"/>
    <w:rsid w:val="00641375"/>
    <w:rsid w:val="0064511A"/>
    <w:rsid w:val="00645C82"/>
    <w:rsid w:val="00654B60"/>
    <w:rsid w:val="006662AB"/>
    <w:rsid w:val="006716EA"/>
    <w:rsid w:val="006850D8"/>
    <w:rsid w:val="006855C4"/>
    <w:rsid w:val="00685F84"/>
    <w:rsid w:val="00693510"/>
    <w:rsid w:val="006A2644"/>
    <w:rsid w:val="006B781C"/>
    <w:rsid w:val="006B7A78"/>
    <w:rsid w:val="006C1EC0"/>
    <w:rsid w:val="006E0708"/>
    <w:rsid w:val="006E4B0D"/>
    <w:rsid w:val="006F0FE6"/>
    <w:rsid w:val="00703B33"/>
    <w:rsid w:val="00707EDE"/>
    <w:rsid w:val="00716CE1"/>
    <w:rsid w:val="00733E48"/>
    <w:rsid w:val="00755617"/>
    <w:rsid w:val="007638C3"/>
    <w:rsid w:val="00772605"/>
    <w:rsid w:val="0078142F"/>
    <w:rsid w:val="007A55B1"/>
    <w:rsid w:val="007B2BBC"/>
    <w:rsid w:val="007B5975"/>
    <w:rsid w:val="007C46B7"/>
    <w:rsid w:val="007D1DDE"/>
    <w:rsid w:val="007E0893"/>
    <w:rsid w:val="00806378"/>
    <w:rsid w:val="00811D58"/>
    <w:rsid w:val="0082324F"/>
    <w:rsid w:val="00847C5F"/>
    <w:rsid w:val="008540D0"/>
    <w:rsid w:val="00854662"/>
    <w:rsid w:val="00856EDF"/>
    <w:rsid w:val="00877ED8"/>
    <w:rsid w:val="00895D37"/>
    <w:rsid w:val="008C3B92"/>
    <w:rsid w:val="008C6EE9"/>
    <w:rsid w:val="008F5B00"/>
    <w:rsid w:val="0090452A"/>
    <w:rsid w:val="00910A2A"/>
    <w:rsid w:val="00912AD6"/>
    <w:rsid w:val="00920ECE"/>
    <w:rsid w:val="00934D1B"/>
    <w:rsid w:val="00943E18"/>
    <w:rsid w:val="00947158"/>
    <w:rsid w:val="00950657"/>
    <w:rsid w:val="0097011F"/>
    <w:rsid w:val="00990C87"/>
    <w:rsid w:val="0099374E"/>
    <w:rsid w:val="009A309D"/>
    <w:rsid w:val="009B061B"/>
    <w:rsid w:val="009D2FE6"/>
    <w:rsid w:val="009D428F"/>
    <w:rsid w:val="009D5BEB"/>
    <w:rsid w:val="009E2DF8"/>
    <w:rsid w:val="009F6198"/>
    <w:rsid w:val="00A21F32"/>
    <w:rsid w:val="00A43DF5"/>
    <w:rsid w:val="00A4730F"/>
    <w:rsid w:val="00A52044"/>
    <w:rsid w:val="00A53F82"/>
    <w:rsid w:val="00A81BBE"/>
    <w:rsid w:val="00A822F3"/>
    <w:rsid w:val="00A90222"/>
    <w:rsid w:val="00A91394"/>
    <w:rsid w:val="00AA3995"/>
    <w:rsid w:val="00AC02A0"/>
    <w:rsid w:val="00AC2E28"/>
    <w:rsid w:val="00AF0E21"/>
    <w:rsid w:val="00AF61F2"/>
    <w:rsid w:val="00AF7CD8"/>
    <w:rsid w:val="00B1755B"/>
    <w:rsid w:val="00B24FBD"/>
    <w:rsid w:val="00B262A6"/>
    <w:rsid w:val="00B45B59"/>
    <w:rsid w:val="00B63EFD"/>
    <w:rsid w:val="00B76457"/>
    <w:rsid w:val="00B84A7B"/>
    <w:rsid w:val="00B91929"/>
    <w:rsid w:val="00BC1A84"/>
    <w:rsid w:val="00BD1DAE"/>
    <w:rsid w:val="00BD5B40"/>
    <w:rsid w:val="00BD602B"/>
    <w:rsid w:val="00BD6809"/>
    <w:rsid w:val="00BE7B75"/>
    <w:rsid w:val="00BF353B"/>
    <w:rsid w:val="00BF5009"/>
    <w:rsid w:val="00BF5706"/>
    <w:rsid w:val="00C36CEA"/>
    <w:rsid w:val="00C54FD2"/>
    <w:rsid w:val="00C605D4"/>
    <w:rsid w:val="00C66A4D"/>
    <w:rsid w:val="00C67874"/>
    <w:rsid w:val="00C72959"/>
    <w:rsid w:val="00C86679"/>
    <w:rsid w:val="00CA5F87"/>
    <w:rsid w:val="00CB5545"/>
    <w:rsid w:val="00D02FD2"/>
    <w:rsid w:val="00D33647"/>
    <w:rsid w:val="00D4627C"/>
    <w:rsid w:val="00D549D5"/>
    <w:rsid w:val="00D5535E"/>
    <w:rsid w:val="00D70C36"/>
    <w:rsid w:val="00D8179C"/>
    <w:rsid w:val="00D915A0"/>
    <w:rsid w:val="00D9434E"/>
    <w:rsid w:val="00D975CC"/>
    <w:rsid w:val="00DB0E3A"/>
    <w:rsid w:val="00DB2CC7"/>
    <w:rsid w:val="00DB73C6"/>
    <w:rsid w:val="00DF69FE"/>
    <w:rsid w:val="00DF6E8C"/>
    <w:rsid w:val="00E11BB4"/>
    <w:rsid w:val="00E12B95"/>
    <w:rsid w:val="00E30324"/>
    <w:rsid w:val="00E415F9"/>
    <w:rsid w:val="00E42A89"/>
    <w:rsid w:val="00E459B2"/>
    <w:rsid w:val="00E46673"/>
    <w:rsid w:val="00E50EA1"/>
    <w:rsid w:val="00E60CF5"/>
    <w:rsid w:val="00E643A6"/>
    <w:rsid w:val="00E8022B"/>
    <w:rsid w:val="00E80D66"/>
    <w:rsid w:val="00E81134"/>
    <w:rsid w:val="00E944A9"/>
    <w:rsid w:val="00E97D10"/>
    <w:rsid w:val="00EC0D57"/>
    <w:rsid w:val="00EC0E6F"/>
    <w:rsid w:val="00EC1577"/>
    <w:rsid w:val="00EC39F6"/>
    <w:rsid w:val="00EC673F"/>
    <w:rsid w:val="00EC7E11"/>
    <w:rsid w:val="00EE45DA"/>
    <w:rsid w:val="00EF0FA0"/>
    <w:rsid w:val="00EF5B2B"/>
    <w:rsid w:val="00F01376"/>
    <w:rsid w:val="00F04E4A"/>
    <w:rsid w:val="00F13427"/>
    <w:rsid w:val="00F1773F"/>
    <w:rsid w:val="00F21AFA"/>
    <w:rsid w:val="00F23335"/>
    <w:rsid w:val="00F33BCB"/>
    <w:rsid w:val="00F33D8F"/>
    <w:rsid w:val="00F6245D"/>
    <w:rsid w:val="00F709AE"/>
    <w:rsid w:val="00F80343"/>
    <w:rsid w:val="00F83361"/>
    <w:rsid w:val="00F97E91"/>
    <w:rsid w:val="00FA2A12"/>
    <w:rsid w:val="00FA6BDD"/>
    <w:rsid w:val="00FC31BF"/>
    <w:rsid w:val="00FC7574"/>
    <w:rsid w:val="00FE0EBB"/>
    <w:rsid w:val="00FE2A66"/>
    <w:rsid w:val="00FF7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22F3"/>
    <w:pPr>
      <w:tabs>
        <w:tab w:val="center" w:pos="4153"/>
        <w:tab w:val="right" w:pos="8306"/>
      </w:tabs>
    </w:pPr>
  </w:style>
  <w:style w:type="paragraph" w:styleId="Footer">
    <w:name w:val="footer"/>
    <w:basedOn w:val="Normal"/>
    <w:rsid w:val="00A822F3"/>
    <w:pPr>
      <w:tabs>
        <w:tab w:val="center" w:pos="4153"/>
        <w:tab w:val="right" w:pos="8306"/>
      </w:tabs>
    </w:pPr>
  </w:style>
  <w:style w:type="character" w:styleId="PageNumber">
    <w:name w:val="page number"/>
    <w:basedOn w:val="DefaultParagraphFont"/>
    <w:rsid w:val="00A822F3"/>
  </w:style>
  <w:style w:type="paragraph" w:styleId="BalloonText">
    <w:name w:val="Balloon Text"/>
    <w:basedOn w:val="Normal"/>
    <w:link w:val="BalloonTextChar"/>
    <w:uiPriority w:val="99"/>
    <w:semiHidden/>
    <w:unhideWhenUsed/>
    <w:rsid w:val="00613BF7"/>
    <w:rPr>
      <w:rFonts w:ascii="Tahoma" w:hAnsi="Tahoma" w:cs="Tahoma"/>
      <w:sz w:val="16"/>
      <w:szCs w:val="16"/>
    </w:rPr>
  </w:style>
  <w:style w:type="character" w:customStyle="1" w:styleId="BalloonTextChar">
    <w:name w:val="Balloon Text Char"/>
    <w:basedOn w:val="DefaultParagraphFont"/>
    <w:link w:val="BalloonText"/>
    <w:uiPriority w:val="99"/>
    <w:semiHidden/>
    <w:rsid w:val="00613BF7"/>
    <w:rPr>
      <w:rFonts w:ascii="Tahoma" w:hAnsi="Tahoma" w:cs="Tahoma"/>
      <w:sz w:val="16"/>
      <w:szCs w:val="16"/>
    </w:rPr>
  </w:style>
  <w:style w:type="paragraph" w:styleId="ListParagraph">
    <w:name w:val="List Paragraph"/>
    <w:basedOn w:val="Normal"/>
    <w:uiPriority w:val="34"/>
    <w:qFormat/>
    <w:rsid w:val="00B24FBD"/>
    <w:pPr>
      <w:ind w:left="720"/>
      <w:contextualSpacing/>
    </w:pPr>
  </w:style>
  <w:style w:type="table" w:styleId="TableGrid">
    <w:name w:val="Table Grid"/>
    <w:basedOn w:val="TableNormal"/>
    <w:uiPriority w:val="59"/>
    <w:rsid w:val="00854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22F3"/>
    <w:pPr>
      <w:tabs>
        <w:tab w:val="center" w:pos="4153"/>
        <w:tab w:val="right" w:pos="8306"/>
      </w:tabs>
    </w:pPr>
  </w:style>
  <w:style w:type="paragraph" w:styleId="Footer">
    <w:name w:val="footer"/>
    <w:basedOn w:val="Normal"/>
    <w:rsid w:val="00A822F3"/>
    <w:pPr>
      <w:tabs>
        <w:tab w:val="center" w:pos="4153"/>
        <w:tab w:val="right" w:pos="8306"/>
      </w:tabs>
    </w:pPr>
  </w:style>
  <w:style w:type="character" w:styleId="PageNumber">
    <w:name w:val="page number"/>
    <w:basedOn w:val="DefaultParagraphFont"/>
    <w:rsid w:val="00A822F3"/>
  </w:style>
  <w:style w:type="paragraph" w:styleId="BalloonText">
    <w:name w:val="Balloon Text"/>
    <w:basedOn w:val="Normal"/>
    <w:link w:val="BalloonTextChar"/>
    <w:uiPriority w:val="99"/>
    <w:semiHidden/>
    <w:unhideWhenUsed/>
    <w:rsid w:val="00613BF7"/>
    <w:rPr>
      <w:rFonts w:ascii="Tahoma" w:hAnsi="Tahoma" w:cs="Tahoma"/>
      <w:sz w:val="16"/>
      <w:szCs w:val="16"/>
    </w:rPr>
  </w:style>
  <w:style w:type="character" w:customStyle="1" w:styleId="BalloonTextChar">
    <w:name w:val="Balloon Text Char"/>
    <w:basedOn w:val="DefaultParagraphFont"/>
    <w:link w:val="BalloonText"/>
    <w:uiPriority w:val="99"/>
    <w:semiHidden/>
    <w:rsid w:val="00613BF7"/>
    <w:rPr>
      <w:rFonts w:ascii="Tahoma" w:hAnsi="Tahoma" w:cs="Tahoma"/>
      <w:sz w:val="16"/>
      <w:szCs w:val="16"/>
    </w:rPr>
  </w:style>
  <w:style w:type="paragraph" w:styleId="ListParagraph">
    <w:name w:val="List Paragraph"/>
    <w:basedOn w:val="Normal"/>
    <w:uiPriority w:val="34"/>
    <w:qFormat/>
    <w:rsid w:val="00B24FBD"/>
    <w:pPr>
      <w:ind w:left="720"/>
      <w:contextualSpacing/>
    </w:pPr>
  </w:style>
  <w:style w:type="table" w:styleId="TableGrid">
    <w:name w:val="Table Grid"/>
    <w:basedOn w:val="TableNormal"/>
    <w:uiPriority w:val="59"/>
    <w:rsid w:val="00854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4279">
      <w:bodyDiv w:val="1"/>
      <w:marLeft w:val="0"/>
      <w:marRight w:val="0"/>
      <w:marTop w:val="0"/>
      <w:marBottom w:val="0"/>
      <w:divBdr>
        <w:top w:val="none" w:sz="0" w:space="0" w:color="auto"/>
        <w:left w:val="none" w:sz="0" w:space="0" w:color="auto"/>
        <w:bottom w:val="none" w:sz="0" w:space="0" w:color="auto"/>
        <w:right w:val="none" w:sz="0" w:space="0" w:color="auto"/>
      </w:divBdr>
    </w:div>
    <w:div w:id="216741590">
      <w:bodyDiv w:val="1"/>
      <w:marLeft w:val="0"/>
      <w:marRight w:val="0"/>
      <w:marTop w:val="0"/>
      <w:marBottom w:val="0"/>
      <w:divBdr>
        <w:top w:val="none" w:sz="0" w:space="0" w:color="auto"/>
        <w:left w:val="none" w:sz="0" w:space="0" w:color="auto"/>
        <w:bottom w:val="none" w:sz="0" w:space="0" w:color="auto"/>
        <w:right w:val="none" w:sz="0" w:space="0" w:color="auto"/>
      </w:divBdr>
    </w:div>
    <w:div w:id="281229589">
      <w:bodyDiv w:val="1"/>
      <w:marLeft w:val="0"/>
      <w:marRight w:val="0"/>
      <w:marTop w:val="0"/>
      <w:marBottom w:val="0"/>
      <w:divBdr>
        <w:top w:val="none" w:sz="0" w:space="0" w:color="auto"/>
        <w:left w:val="none" w:sz="0" w:space="0" w:color="auto"/>
        <w:bottom w:val="none" w:sz="0" w:space="0" w:color="auto"/>
        <w:right w:val="none" w:sz="0" w:space="0" w:color="auto"/>
      </w:divBdr>
    </w:div>
    <w:div w:id="438723561">
      <w:bodyDiv w:val="1"/>
      <w:marLeft w:val="0"/>
      <w:marRight w:val="0"/>
      <w:marTop w:val="0"/>
      <w:marBottom w:val="0"/>
      <w:divBdr>
        <w:top w:val="none" w:sz="0" w:space="0" w:color="auto"/>
        <w:left w:val="none" w:sz="0" w:space="0" w:color="auto"/>
        <w:bottom w:val="none" w:sz="0" w:space="0" w:color="auto"/>
        <w:right w:val="none" w:sz="0" w:space="0" w:color="auto"/>
      </w:divBdr>
    </w:div>
    <w:div w:id="473716751">
      <w:bodyDiv w:val="1"/>
      <w:marLeft w:val="0"/>
      <w:marRight w:val="0"/>
      <w:marTop w:val="0"/>
      <w:marBottom w:val="0"/>
      <w:divBdr>
        <w:top w:val="none" w:sz="0" w:space="0" w:color="auto"/>
        <w:left w:val="none" w:sz="0" w:space="0" w:color="auto"/>
        <w:bottom w:val="none" w:sz="0" w:space="0" w:color="auto"/>
        <w:right w:val="none" w:sz="0" w:space="0" w:color="auto"/>
      </w:divBdr>
    </w:div>
    <w:div w:id="589506821">
      <w:bodyDiv w:val="1"/>
      <w:marLeft w:val="0"/>
      <w:marRight w:val="0"/>
      <w:marTop w:val="0"/>
      <w:marBottom w:val="0"/>
      <w:divBdr>
        <w:top w:val="none" w:sz="0" w:space="0" w:color="auto"/>
        <w:left w:val="none" w:sz="0" w:space="0" w:color="auto"/>
        <w:bottom w:val="none" w:sz="0" w:space="0" w:color="auto"/>
        <w:right w:val="none" w:sz="0" w:space="0" w:color="auto"/>
      </w:divBdr>
    </w:div>
    <w:div w:id="604045497">
      <w:bodyDiv w:val="1"/>
      <w:marLeft w:val="0"/>
      <w:marRight w:val="0"/>
      <w:marTop w:val="0"/>
      <w:marBottom w:val="0"/>
      <w:divBdr>
        <w:top w:val="none" w:sz="0" w:space="0" w:color="auto"/>
        <w:left w:val="none" w:sz="0" w:space="0" w:color="auto"/>
        <w:bottom w:val="none" w:sz="0" w:space="0" w:color="auto"/>
        <w:right w:val="none" w:sz="0" w:space="0" w:color="auto"/>
      </w:divBdr>
    </w:div>
    <w:div w:id="1670061712">
      <w:bodyDiv w:val="1"/>
      <w:marLeft w:val="0"/>
      <w:marRight w:val="0"/>
      <w:marTop w:val="0"/>
      <w:marBottom w:val="0"/>
      <w:divBdr>
        <w:top w:val="none" w:sz="0" w:space="0" w:color="auto"/>
        <w:left w:val="none" w:sz="0" w:space="0" w:color="auto"/>
        <w:bottom w:val="none" w:sz="0" w:space="0" w:color="auto"/>
        <w:right w:val="none" w:sz="0" w:space="0" w:color="auto"/>
      </w:divBdr>
    </w:div>
    <w:div w:id="1683509209">
      <w:bodyDiv w:val="1"/>
      <w:marLeft w:val="0"/>
      <w:marRight w:val="0"/>
      <w:marTop w:val="0"/>
      <w:marBottom w:val="0"/>
      <w:divBdr>
        <w:top w:val="none" w:sz="0" w:space="0" w:color="auto"/>
        <w:left w:val="none" w:sz="0" w:space="0" w:color="auto"/>
        <w:bottom w:val="none" w:sz="0" w:space="0" w:color="auto"/>
        <w:right w:val="none" w:sz="0" w:space="0" w:color="auto"/>
      </w:divBdr>
    </w:div>
    <w:div w:id="21252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NHSIA</Company>
  <LinksUpToDate>false</LinksUpToDate>
  <CharactersWithSpaces>22073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Lin</cp:lastModifiedBy>
  <cp:revision>3</cp:revision>
  <dcterms:created xsi:type="dcterms:W3CDTF">2017-08-16T15:43:00Z</dcterms:created>
  <dcterms:modified xsi:type="dcterms:W3CDTF">2017-08-16T15:43:00Z</dcterms:modified>
</cp:coreProperties>
</file>