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5A" w:rsidRPr="00EB77DA" w:rsidRDefault="0056055A" w:rsidP="0056055A">
      <w:pPr>
        <w:spacing w:after="0" w:line="240" w:lineRule="auto"/>
        <w:ind w:firstLine="720"/>
        <w:rPr>
          <w:rFonts w:ascii="Arial" w:eastAsia="Times New Roman" w:hAnsi="Arial" w:cs="Arial"/>
          <w:b/>
          <w:sz w:val="24"/>
          <w:szCs w:val="24"/>
          <w:lang w:eastAsia="en-GB"/>
        </w:rPr>
      </w:pPr>
      <w:bookmarkStart w:id="0" w:name="_GoBack"/>
      <w:bookmarkEnd w:id="0"/>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b/>
          <w:sz w:val="24"/>
          <w:szCs w:val="24"/>
          <w:lang w:eastAsia="en-GB"/>
        </w:rPr>
      </w:pPr>
    </w:p>
    <w:p w:rsidR="0056055A" w:rsidRPr="00EB77DA" w:rsidRDefault="00EB77DA" w:rsidP="0056055A">
      <w:pPr>
        <w:spacing w:after="0" w:line="240" w:lineRule="auto"/>
        <w:ind w:firstLine="720"/>
        <w:rPr>
          <w:rFonts w:ascii="Arial" w:eastAsia="Times New Roman" w:hAnsi="Arial" w:cs="Arial"/>
          <w:b/>
          <w:sz w:val="32"/>
          <w:szCs w:val="32"/>
          <w:lang w:eastAsia="en-GB"/>
        </w:rPr>
      </w:pPr>
      <w:r>
        <w:rPr>
          <w:rFonts w:ascii="Arial" w:eastAsia="Times New Roman" w:hAnsi="Arial" w:cs="Arial"/>
          <w:b/>
          <w:sz w:val="32"/>
          <w:szCs w:val="32"/>
          <w:lang w:eastAsia="en-GB"/>
        </w:rPr>
        <w:t>The National Congenital Heart Disease Audit</w:t>
      </w:r>
    </w:p>
    <w:p w:rsidR="0056055A" w:rsidRPr="00EB77DA" w:rsidRDefault="0056055A" w:rsidP="0056055A">
      <w:pPr>
        <w:spacing w:after="0" w:line="240" w:lineRule="auto"/>
        <w:rPr>
          <w:rFonts w:ascii="Arial" w:eastAsia="Times New Roman" w:hAnsi="Arial" w:cs="Arial"/>
          <w:b/>
          <w:sz w:val="32"/>
          <w:szCs w:val="32"/>
          <w:lang w:eastAsia="en-GB"/>
        </w:rPr>
      </w:pPr>
    </w:p>
    <w:p w:rsidR="00536042" w:rsidRDefault="0056055A" w:rsidP="0056055A">
      <w:pPr>
        <w:spacing w:after="0" w:line="240" w:lineRule="auto"/>
        <w:rPr>
          <w:rFonts w:ascii="Arial" w:eastAsia="Times New Roman" w:hAnsi="Arial" w:cs="Arial"/>
          <w:b/>
          <w:sz w:val="32"/>
          <w:szCs w:val="32"/>
          <w:lang w:eastAsia="en-GB"/>
        </w:rPr>
      </w:pPr>
      <w:r w:rsidRPr="00EB77DA">
        <w:rPr>
          <w:rFonts w:ascii="Arial" w:eastAsia="Times New Roman" w:hAnsi="Arial" w:cs="Arial"/>
          <w:b/>
          <w:sz w:val="32"/>
          <w:szCs w:val="32"/>
          <w:lang w:eastAsia="en-GB"/>
        </w:rPr>
        <w:tab/>
      </w:r>
    </w:p>
    <w:p w:rsidR="0056055A" w:rsidRPr="00EB77DA" w:rsidRDefault="00536042" w:rsidP="00536042">
      <w:pPr>
        <w:spacing w:after="0" w:line="240" w:lineRule="auto"/>
        <w:ind w:firstLine="720"/>
        <w:rPr>
          <w:rFonts w:ascii="Arial" w:eastAsia="Times New Roman" w:hAnsi="Arial" w:cs="Arial"/>
          <w:b/>
          <w:sz w:val="32"/>
          <w:szCs w:val="32"/>
          <w:lang w:eastAsia="en-GB"/>
        </w:rPr>
      </w:pPr>
      <w:r w:rsidRPr="00EB77DA">
        <w:rPr>
          <w:rFonts w:ascii="Arial" w:eastAsia="Times New Roman" w:hAnsi="Arial" w:cs="Arial"/>
          <w:b/>
          <w:sz w:val="32"/>
          <w:szCs w:val="32"/>
          <w:lang w:eastAsia="en-GB"/>
        </w:rPr>
        <w:t xml:space="preserve">Data Quality Audit </w:t>
      </w:r>
      <w:r w:rsidR="0056055A" w:rsidRPr="00EB77DA">
        <w:rPr>
          <w:rFonts w:ascii="Arial" w:eastAsia="Times New Roman" w:hAnsi="Arial" w:cs="Arial"/>
          <w:b/>
          <w:sz w:val="32"/>
          <w:szCs w:val="32"/>
          <w:lang w:eastAsia="en-GB"/>
        </w:rPr>
        <w:t xml:space="preserve">for </w:t>
      </w:r>
    </w:p>
    <w:p w:rsidR="0056055A" w:rsidRPr="00EB77DA" w:rsidRDefault="0056055A" w:rsidP="0056055A">
      <w:pPr>
        <w:spacing w:after="0" w:line="240" w:lineRule="auto"/>
        <w:rPr>
          <w:rFonts w:ascii="Arial" w:eastAsia="Times New Roman" w:hAnsi="Arial" w:cs="Arial"/>
          <w:b/>
          <w:sz w:val="32"/>
          <w:szCs w:val="32"/>
          <w:lang w:eastAsia="en-GB"/>
        </w:rPr>
      </w:pPr>
      <w:r w:rsidRPr="00EB77DA">
        <w:rPr>
          <w:rFonts w:ascii="Arial" w:eastAsia="Times New Roman" w:hAnsi="Arial" w:cs="Arial"/>
          <w:b/>
          <w:sz w:val="32"/>
          <w:szCs w:val="32"/>
          <w:lang w:eastAsia="en-GB"/>
        </w:rPr>
        <w:tab/>
        <w:t>CONGENITAL HEART DISEASE</w:t>
      </w:r>
      <w:r w:rsidR="00CB6A11">
        <w:rPr>
          <w:rFonts w:ascii="Arial" w:eastAsia="Times New Roman" w:hAnsi="Arial" w:cs="Arial"/>
          <w:b/>
          <w:sz w:val="32"/>
          <w:szCs w:val="32"/>
          <w:lang w:eastAsia="en-GB"/>
        </w:rPr>
        <w:t xml:space="preserve"> PROCEDURES</w:t>
      </w:r>
    </w:p>
    <w:p w:rsidR="0056055A" w:rsidRPr="00EB77DA" w:rsidRDefault="0056055A" w:rsidP="0056055A">
      <w:pPr>
        <w:spacing w:after="0" w:line="240" w:lineRule="auto"/>
        <w:rPr>
          <w:rFonts w:ascii="Arial" w:eastAsia="Times New Roman" w:hAnsi="Arial" w:cs="Arial"/>
          <w:b/>
          <w:sz w:val="32"/>
          <w:szCs w:val="32"/>
          <w:lang w:eastAsia="en-GB"/>
        </w:rPr>
      </w:pPr>
    </w:p>
    <w:p w:rsidR="00536042" w:rsidRPr="00EB77DA" w:rsidRDefault="00536042" w:rsidP="00CB6A11">
      <w:pPr>
        <w:spacing w:after="0" w:line="240" w:lineRule="auto"/>
        <w:rPr>
          <w:rFonts w:ascii="Arial" w:eastAsia="Times New Roman" w:hAnsi="Arial" w:cs="Arial"/>
          <w:b/>
          <w:sz w:val="32"/>
          <w:szCs w:val="32"/>
          <w:lang w:eastAsia="en-GB"/>
        </w:rPr>
      </w:pPr>
    </w:p>
    <w:p w:rsidR="0056055A" w:rsidRPr="00EB77DA" w:rsidRDefault="0056055A" w:rsidP="0056055A">
      <w:pPr>
        <w:spacing w:after="0" w:line="240" w:lineRule="auto"/>
        <w:rPr>
          <w:rFonts w:ascii="Arial" w:eastAsia="Times New Roman" w:hAnsi="Arial" w:cs="Arial"/>
          <w:b/>
          <w:sz w:val="32"/>
          <w:szCs w:val="32"/>
          <w:lang w:eastAsia="en-GB"/>
        </w:rPr>
      </w:pPr>
      <w:r w:rsidRPr="00EB77DA">
        <w:rPr>
          <w:rFonts w:ascii="Arial" w:eastAsia="Times New Roman" w:hAnsi="Arial" w:cs="Arial"/>
          <w:b/>
          <w:sz w:val="32"/>
          <w:szCs w:val="32"/>
          <w:lang w:eastAsia="en-GB"/>
        </w:rPr>
        <w:tab/>
      </w:r>
    </w:p>
    <w:p w:rsidR="0056055A" w:rsidRPr="00EB77DA" w:rsidRDefault="0056055A" w:rsidP="0056055A">
      <w:pPr>
        <w:spacing w:after="0" w:line="240" w:lineRule="auto"/>
        <w:rPr>
          <w:rFonts w:ascii="Arial" w:eastAsia="Times New Roman" w:hAnsi="Arial" w:cs="Arial"/>
          <w:b/>
          <w:sz w:val="32"/>
          <w:szCs w:val="32"/>
          <w:lang w:eastAsia="en-GB"/>
        </w:rPr>
      </w:pPr>
    </w:p>
    <w:p w:rsidR="0056055A" w:rsidRPr="00EB77DA" w:rsidRDefault="0056055A" w:rsidP="0056055A">
      <w:pPr>
        <w:spacing w:after="0" w:line="240" w:lineRule="auto"/>
        <w:rPr>
          <w:rFonts w:ascii="Arial" w:eastAsia="Times New Roman" w:hAnsi="Arial" w:cs="Arial"/>
          <w:b/>
          <w:sz w:val="32"/>
          <w:szCs w:val="32"/>
          <w:lang w:eastAsia="en-GB"/>
        </w:rPr>
      </w:pPr>
    </w:p>
    <w:p w:rsidR="0056055A" w:rsidRPr="00EB77DA" w:rsidRDefault="0056055A" w:rsidP="0056055A">
      <w:pPr>
        <w:spacing w:after="0" w:line="240" w:lineRule="auto"/>
        <w:rPr>
          <w:rFonts w:ascii="Arial" w:eastAsia="Times New Roman" w:hAnsi="Arial" w:cs="Arial"/>
          <w:b/>
          <w:sz w:val="32"/>
          <w:szCs w:val="32"/>
          <w:lang w:eastAsia="en-GB"/>
        </w:rPr>
      </w:pPr>
      <w:r w:rsidRPr="00EB77DA">
        <w:rPr>
          <w:rFonts w:ascii="Arial" w:eastAsia="Times New Roman" w:hAnsi="Arial" w:cs="Arial"/>
          <w:b/>
          <w:sz w:val="32"/>
          <w:szCs w:val="32"/>
          <w:lang w:eastAsia="en-GB"/>
        </w:rPr>
        <w:tab/>
        <w:t>The Leeds Teaching Hospitals NHS Trust</w:t>
      </w:r>
    </w:p>
    <w:p w:rsidR="0056055A" w:rsidRPr="00EB77DA" w:rsidRDefault="0056055A" w:rsidP="0056055A">
      <w:pPr>
        <w:spacing w:after="0" w:line="240" w:lineRule="auto"/>
        <w:rPr>
          <w:rFonts w:ascii="Arial" w:eastAsia="Times New Roman" w:hAnsi="Arial" w:cs="Arial"/>
          <w:b/>
          <w:sz w:val="32"/>
          <w:szCs w:val="32"/>
          <w:lang w:eastAsia="en-GB"/>
        </w:rPr>
      </w:pPr>
    </w:p>
    <w:p w:rsidR="0056055A" w:rsidRPr="00EB77DA" w:rsidRDefault="0056055A" w:rsidP="0056055A">
      <w:pPr>
        <w:spacing w:after="0" w:line="240" w:lineRule="auto"/>
        <w:rPr>
          <w:rFonts w:ascii="Arial" w:eastAsia="Times New Roman" w:hAnsi="Arial" w:cs="Arial"/>
          <w:b/>
          <w:sz w:val="32"/>
          <w:szCs w:val="32"/>
          <w:lang w:eastAsia="en-GB"/>
        </w:rPr>
      </w:pPr>
    </w:p>
    <w:p w:rsidR="0056055A" w:rsidRPr="00EB77DA" w:rsidRDefault="0056055A" w:rsidP="0056055A">
      <w:pPr>
        <w:spacing w:after="0" w:line="240" w:lineRule="auto"/>
        <w:rPr>
          <w:rFonts w:ascii="Arial" w:eastAsia="Times New Roman" w:hAnsi="Arial" w:cs="Arial"/>
          <w:b/>
          <w:sz w:val="32"/>
          <w:szCs w:val="32"/>
          <w:lang w:eastAsia="en-GB"/>
        </w:rPr>
      </w:pPr>
      <w:r w:rsidRPr="00EB77DA">
        <w:rPr>
          <w:rFonts w:ascii="Arial" w:eastAsia="Times New Roman" w:hAnsi="Arial" w:cs="Arial"/>
          <w:b/>
          <w:sz w:val="32"/>
          <w:szCs w:val="32"/>
          <w:lang w:eastAsia="en-GB"/>
        </w:rPr>
        <w:tab/>
      </w:r>
      <w:r w:rsidR="00007E8C">
        <w:rPr>
          <w:rFonts w:ascii="Arial" w:eastAsia="Times New Roman" w:hAnsi="Arial" w:cs="Arial"/>
          <w:b/>
          <w:sz w:val="32"/>
          <w:szCs w:val="32"/>
          <w:lang w:eastAsia="en-GB"/>
        </w:rPr>
        <w:t>21 June 2018</w:t>
      </w:r>
    </w:p>
    <w:p w:rsidR="0056055A" w:rsidRPr="00EB77DA" w:rsidRDefault="0056055A" w:rsidP="0056055A">
      <w:pPr>
        <w:spacing w:after="0" w:line="240" w:lineRule="auto"/>
        <w:rPr>
          <w:rFonts w:ascii="Arial" w:eastAsia="Times New Roman" w:hAnsi="Arial" w:cs="Arial"/>
          <w:b/>
          <w:sz w:val="32"/>
          <w:szCs w:val="32"/>
          <w:lang w:eastAsia="en-GB"/>
        </w:rPr>
      </w:pPr>
    </w:p>
    <w:p w:rsidR="0056055A" w:rsidRPr="00EB77DA" w:rsidRDefault="0056055A" w:rsidP="0056055A">
      <w:pPr>
        <w:spacing w:after="0" w:line="240" w:lineRule="auto"/>
        <w:rPr>
          <w:rFonts w:ascii="Arial" w:eastAsia="Times New Roman" w:hAnsi="Arial" w:cs="Arial"/>
          <w:b/>
          <w:sz w:val="24"/>
          <w:szCs w:val="24"/>
          <w:lang w:eastAsia="en-GB"/>
        </w:rPr>
      </w:pPr>
    </w:p>
    <w:p w:rsidR="0056055A" w:rsidRPr="00EB77DA" w:rsidRDefault="0056055A" w:rsidP="0056055A">
      <w:pPr>
        <w:spacing w:after="0" w:line="240" w:lineRule="auto"/>
        <w:ind w:firstLine="720"/>
        <w:rPr>
          <w:rFonts w:ascii="Arial" w:eastAsia="Times New Roman" w:hAnsi="Arial" w:cs="Arial"/>
          <w:i/>
          <w:sz w:val="24"/>
          <w:szCs w:val="24"/>
          <w:lang w:eastAsia="en-GB"/>
        </w:rPr>
      </w:pPr>
      <w:proofErr w:type="gramStart"/>
      <w:r w:rsidRPr="00EB77DA">
        <w:rPr>
          <w:rFonts w:ascii="Arial" w:eastAsia="Times New Roman" w:hAnsi="Arial" w:cs="Arial"/>
          <w:i/>
          <w:sz w:val="24"/>
          <w:szCs w:val="24"/>
          <w:lang w:eastAsia="en-GB"/>
        </w:rPr>
        <w:t>performed</w:t>
      </w:r>
      <w:proofErr w:type="gramEnd"/>
      <w:r w:rsidRPr="00EB77DA">
        <w:rPr>
          <w:rFonts w:ascii="Arial" w:eastAsia="Times New Roman" w:hAnsi="Arial" w:cs="Arial"/>
          <w:i/>
          <w:sz w:val="24"/>
          <w:szCs w:val="24"/>
          <w:lang w:eastAsia="en-GB"/>
        </w:rPr>
        <w:t xml:space="preserve"> by Lin Denne and  </w:t>
      </w:r>
      <w:r w:rsidR="00FF0508">
        <w:rPr>
          <w:rFonts w:ascii="Arial" w:eastAsia="Times New Roman" w:hAnsi="Arial" w:cs="Arial"/>
          <w:i/>
          <w:sz w:val="24"/>
          <w:szCs w:val="24"/>
          <w:lang w:eastAsia="en-GB"/>
        </w:rPr>
        <w:t>Dr</w:t>
      </w:r>
      <w:r w:rsidR="00007E8C">
        <w:rPr>
          <w:rFonts w:ascii="Arial" w:eastAsia="Times New Roman" w:hAnsi="Arial" w:cs="Arial"/>
          <w:i/>
          <w:sz w:val="24"/>
          <w:szCs w:val="24"/>
          <w:lang w:eastAsia="en-GB"/>
        </w:rPr>
        <w:t xml:space="preserve"> B Grant</w:t>
      </w:r>
      <w:r w:rsidRPr="00EB77DA">
        <w:rPr>
          <w:rFonts w:ascii="Arial" w:eastAsia="Times New Roman" w:hAnsi="Arial" w:cs="Arial"/>
          <w:i/>
          <w:sz w:val="24"/>
          <w:szCs w:val="24"/>
          <w:lang w:eastAsia="en-GB"/>
        </w:rPr>
        <w:t xml:space="preserve">,  </w:t>
      </w:r>
    </w:p>
    <w:p w:rsidR="0056055A" w:rsidRPr="00EB77DA" w:rsidRDefault="0056055A" w:rsidP="0056055A">
      <w:pPr>
        <w:spacing w:after="0" w:line="240" w:lineRule="auto"/>
        <w:rPr>
          <w:rFonts w:ascii="Arial" w:eastAsia="Times New Roman" w:hAnsi="Arial" w:cs="Arial"/>
          <w:i/>
          <w:sz w:val="24"/>
          <w:szCs w:val="24"/>
          <w:lang w:eastAsia="en-GB"/>
        </w:rPr>
      </w:pPr>
    </w:p>
    <w:p w:rsidR="0056055A" w:rsidRPr="00EB77DA" w:rsidRDefault="0056055A" w:rsidP="0056055A">
      <w:pPr>
        <w:spacing w:after="0" w:line="240" w:lineRule="auto"/>
        <w:rPr>
          <w:rFonts w:ascii="Arial" w:eastAsia="Times New Roman" w:hAnsi="Arial" w:cs="Arial"/>
          <w:sz w:val="24"/>
          <w:szCs w:val="24"/>
          <w:lang w:eastAsia="en-GB"/>
        </w:rPr>
      </w:pPr>
    </w:p>
    <w:p w:rsidR="0056055A" w:rsidRPr="00EB77DA" w:rsidRDefault="0056055A" w:rsidP="0056055A">
      <w:pPr>
        <w:spacing w:after="0" w:line="240" w:lineRule="auto"/>
        <w:rPr>
          <w:rFonts w:ascii="Arial" w:eastAsia="Times New Roman" w:hAnsi="Arial" w:cs="Arial"/>
          <w:sz w:val="24"/>
          <w:szCs w:val="24"/>
          <w:lang w:eastAsia="en-GB"/>
        </w:rPr>
      </w:pPr>
    </w:p>
    <w:p w:rsidR="0056055A" w:rsidRPr="00EB77DA" w:rsidRDefault="0056055A" w:rsidP="0056055A">
      <w:pPr>
        <w:spacing w:after="0" w:line="240" w:lineRule="auto"/>
        <w:rPr>
          <w:rFonts w:ascii="Arial" w:eastAsia="Times New Roman" w:hAnsi="Arial" w:cs="Arial"/>
          <w:sz w:val="24"/>
          <w:szCs w:val="24"/>
          <w:lang w:eastAsia="en-GB"/>
        </w:rPr>
      </w:pPr>
    </w:p>
    <w:p w:rsidR="0056055A" w:rsidRPr="00EB77DA" w:rsidRDefault="0056055A" w:rsidP="0056055A">
      <w:pPr>
        <w:spacing w:after="0" w:line="240" w:lineRule="auto"/>
        <w:rPr>
          <w:rFonts w:ascii="Arial" w:eastAsia="Times New Roman" w:hAnsi="Arial" w:cs="Arial"/>
          <w:sz w:val="24"/>
          <w:szCs w:val="24"/>
          <w:lang w:eastAsia="en-GB"/>
        </w:rPr>
      </w:pPr>
    </w:p>
    <w:p w:rsidR="0056055A" w:rsidRPr="00EB77DA" w:rsidRDefault="0056055A" w:rsidP="0056055A">
      <w:pPr>
        <w:spacing w:after="0" w:line="240" w:lineRule="auto"/>
        <w:rPr>
          <w:rFonts w:ascii="Arial" w:eastAsia="Times New Roman" w:hAnsi="Arial" w:cs="Arial"/>
          <w:sz w:val="24"/>
          <w:szCs w:val="24"/>
          <w:lang w:eastAsia="en-GB"/>
        </w:rPr>
      </w:pPr>
    </w:p>
    <w:p w:rsidR="0056055A" w:rsidRPr="00EB77DA" w:rsidRDefault="0056055A" w:rsidP="0056055A">
      <w:pPr>
        <w:spacing w:after="0" w:line="240" w:lineRule="auto"/>
        <w:rPr>
          <w:rFonts w:ascii="Arial" w:eastAsia="Times New Roman" w:hAnsi="Arial" w:cs="Arial"/>
          <w:sz w:val="24"/>
          <w:szCs w:val="24"/>
          <w:lang w:eastAsia="en-GB"/>
        </w:rPr>
      </w:pPr>
    </w:p>
    <w:p w:rsidR="0056055A" w:rsidRPr="00EF3844" w:rsidRDefault="0056055A" w:rsidP="0056055A">
      <w:pPr>
        <w:spacing w:after="0" w:line="360" w:lineRule="auto"/>
        <w:rPr>
          <w:rFonts w:ascii="Arial" w:eastAsia="Times New Roman" w:hAnsi="Arial" w:cs="Arial"/>
          <w:b/>
          <w:sz w:val="20"/>
          <w:szCs w:val="20"/>
          <w:lang w:eastAsia="en-GB"/>
        </w:rPr>
      </w:pPr>
      <w:r w:rsidRPr="00EB77DA">
        <w:rPr>
          <w:rFonts w:ascii="Arial" w:eastAsia="Times New Roman" w:hAnsi="Arial" w:cs="Arial"/>
          <w:sz w:val="24"/>
          <w:szCs w:val="24"/>
          <w:lang w:eastAsia="en-GB"/>
        </w:rPr>
        <w:br w:type="page"/>
      </w:r>
      <w:r w:rsidRPr="00EF3844">
        <w:rPr>
          <w:rFonts w:ascii="Arial" w:eastAsia="Times New Roman" w:hAnsi="Arial" w:cs="Arial"/>
          <w:b/>
          <w:sz w:val="20"/>
          <w:szCs w:val="20"/>
          <w:lang w:eastAsia="en-GB"/>
        </w:rPr>
        <w:lastRenderedPageBreak/>
        <w:t>Summary</w:t>
      </w:r>
    </w:p>
    <w:p w:rsidR="00A16B6C"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 xml:space="preserve">The data return to </w:t>
      </w:r>
      <w:r w:rsidR="00EB77DA" w:rsidRPr="00EF3844">
        <w:rPr>
          <w:rFonts w:ascii="Arial" w:eastAsia="Times New Roman" w:hAnsi="Arial" w:cs="Arial"/>
          <w:sz w:val="20"/>
          <w:szCs w:val="20"/>
          <w:lang w:eastAsia="en-GB"/>
        </w:rPr>
        <w:t>the NCHDA</w:t>
      </w:r>
      <w:r w:rsidRPr="00EF3844">
        <w:rPr>
          <w:rFonts w:ascii="Arial" w:eastAsia="Times New Roman" w:hAnsi="Arial" w:cs="Arial"/>
          <w:sz w:val="20"/>
          <w:szCs w:val="20"/>
          <w:lang w:eastAsia="en-GB"/>
        </w:rPr>
        <w:t xml:space="preserve"> made by the Congenital Cardiac Department of the Leeds Teaching Hos</w:t>
      </w:r>
      <w:r w:rsidR="00EB77DA" w:rsidRPr="00EF3844">
        <w:rPr>
          <w:rFonts w:ascii="Arial" w:eastAsia="Times New Roman" w:hAnsi="Arial" w:cs="Arial"/>
          <w:sz w:val="20"/>
          <w:szCs w:val="20"/>
          <w:lang w:eastAsia="en-GB"/>
        </w:rPr>
        <w:t xml:space="preserve">pitals NHS Trust </w:t>
      </w:r>
      <w:r w:rsidR="009A0489" w:rsidRPr="00EF3844">
        <w:rPr>
          <w:rFonts w:ascii="Arial" w:eastAsia="Times New Roman" w:hAnsi="Arial" w:cs="Arial"/>
          <w:sz w:val="20"/>
          <w:szCs w:val="20"/>
          <w:lang w:eastAsia="en-GB"/>
        </w:rPr>
        <w:t xml:space="preserve">(LGI) </w:t>
      </w:r>
      <w:r w:rsidR="00EB77DA" w:rsidRPr="00EF3844">
        <w:rPr>
          <w:rFonts w:ascii="Arial" w:eastAsia="Times New Roman" w:hAnsi="Arial" w:cs="Arial"/>
          <w:sz w:val="20"/>
          <w:szCs w:val="20"/>
          <w:lang w:eastAsia="en-GB"/>
        </w:rPr>
        <w:t xml:space="preserve">and </w:t>
      </w:r>
      <w:r w:rsidR="00E04572" w:rsidRPr="00EF3844">
        <w:rPr>
          <w:rFonts w:ascii="Arial" w:eastAsia="Times New Roman" w:hAnsi="Arial" w:cs="Arial"/>
          <w:sz w:val="20"/>
          <w:szCs w:val="20"/>
          <w:lang w:eastAsia="en-GB"/>
        </w:rPr>
        <w:t xml:space="preserve">analysed </w:t>
      </w:r>
      <w:r w:rsidR="00EB77DA" w:rsidRPr="00EF3844">
        <w:rPr>
          <w:rFonts w:ascii="Arial" w:eastAsia="Times New Roman" w:hAnsi="Arial" w:cs="Arial"/>
          <w:sz w:val="20"/>
          <w:szCs w:val="20"/>
          <w:lang w:eastAsia="en-GB"/>
        </w:rPr>
        <w:t xml:space="preserve">4 </w:t>
      </w:r>
      <w:r w:rsidRPr="00EF3844">
        <w:rPr>
          <w:rFonts w:ascii="Arial" w:eastAsia="Times New Roman" w:hAnsi="Arial" w:cs="Arial"/>
          <w:sz w:val="20"/>
          <w:szCs w:val="20"/>
          <w:lang w:eastAsia="en-GB"/>
        </w:rPr>
        <w:t>weeks prior to thi</w:t>
      </w:r>
      <w:r w:rsidR="00CB6A11" w:rsidRPr="00EF3844">
        <w:rPr>
          <w:rFonts w:ascii="Arial" w:eastAsia="Times New Roman" w:hAnsi="Arial" w:cs="Arial"/>
          <w:sz w:val="20"/>
          <w:szCs w:val="20"/>
          <w:lang w:eastAsia="en-GB"/>
        </w:rPr>
        <w:t>s</w:t>
      </w:r>
      <w:r w:rsidR="00A16B6C" w:rsidRPr="00EF3844">
        <w:rPr>
          <w:rFonts w:ascii="Arial" w:eastAsia="Times New Roman" w:hAnsi="Arial" w:cs="Arial"/>
          <w:sz w:val="20"/>
          <w:szCs w:val="20"/>
          <w:lang w:eastAsia="en-GB"/>
        </w:rPr>
        <w:t xml:space="preserve"> visit, indicated that some </w:t>
      </w:r>
      <w:r w:rsidR="00533DC5">
        <w:rPr>
          <w:rFonts w:ascii="Arial" w:eastAsia="Times New Roman" w:hAnsi="Arial" w:cs="Arial"/>
          <w:sz w:val="20"/>
          <w:szCs w:val="20"/>
          <w:lang w:eastAsia="en-GB"/>
        </w:rPr>
        <w:t>1317</w:t>
      </w:r>
      <w:r w:rsidR="00187FC4" w:rsidRPr="00EF3844">
        <w:rPr>
          <w:rFonts w:ascii="Arial" w:eastAsia="Times New Roman" w:hAnsi="Arial" w:cs="Arial"/>
          <w:sz w:val="20"/>
          <w:szCs w:val="20"/>
          <w:lang w:eastAsia="en-GB"/>
        </w:rPr>
        <w:t xml:space="preserve"> </w:t>
      </w:r>
      <w:r w:rsidRPr="00EF3844">
        <w:rPr>
          <w:rFonts w:ascii="Arial" w:eastAsia="Times New Roman" w:hAnsi="Arial" w:cs="Arial"/>
          <w:sz w:val="20"/>
          <w:szCs w:val="20"/>
          <w:lang w:eastAsia="en-GB"/>
        </w:rPr>
        <w:t xml:space="preserve">procedures had been undertaken during </w:t>
      </w:r>
      <w:r w:rsidR="004C48DD" w:rsidRPr="00EF3844">
        <w:rPr>
          <w:rFonts w:ascii="Arial" w:eastAsia="Times New Roman" w:hAnsi="Arial" w:cs="Arial"/>
          <w:sz w:val="20"/>
          <w:szCs w:val="20"/>
          <w:lang w:eastAsia="en-GB"/>
        </w:rPr>
        <w:t>the da</w:t>
      </w:r>
      <w:r w:rsidR="00CB6A11" w:rsidRPr="00EF3844">
        <w:rPr>
          <w:rFonts w:ascii="Arial" w:eastAsia="Times New Roman" w:hAnsi="Arial" w:cs="Arial"/>
          <w:sz w:val="20"/>
          <w:szCs w:val="20"/>
          <w:lang w:eastAsia="en-GB"/>
        </w:rPr>
        <w:t xml:space="preserve">ta collection year of </w:t>
      </w:r>
      <w:r w:rsidR="00007E8C">
        <w:rPr>
          <w:rFonts w:ascii="Arial" w:eastAsia="Times New Roman" w:hAnsi="Arial" w:cs="Arial"/>
          <w:sz w:val="20"/>
          <w:szCs w:val="20"/>
          <w:lang w:eastAsia="en-GB"/>
        </w:rPr>
        <w:t>2017/2018</w:t>
      </w:r>
      <w:r w:rsidRPr="00EF3844">
        <w:rPr>
          <w:rFonts w:ascii="Arial" w:eastAsia="Times New Roman" w:hAnsi="Arial" w:cs="Arial"/>
          <w:sz w:val="20"/>
          <w:szCs w:val="20"/>
          <w:lang w:eastAsia="en-GB"/>
        </w:rPr>
        <w:t xml:space="preserve">.  </w:t>
      </w:r>
    </w:p>
    <w:p w:rsidR="00A16B6C" w:rsidRPr="00EF3844" w:rsidRDefault="00A16B6C" w:rsidP="00A16B6C">
      <w:pPr>
        <w:spacing w:after="0" w:line="360" w:lineRule="auto"/>
        <w:jc w:val="both"/>
        <w:rPr>
          <w:rFonts w:ascii="Arial" w:eastAsia="Times New Roman" w:hAnsi="Arial" w:cs="Arial"/>
          <w:sz w:val="20"/>
          <w:szCs w:val="20"/>
          <w:lang w:eastAsia="en-GB"/>
        </w:rPr>
      </w:pPr>
    </w:p>
    <w:p w:rsidR="00A16B6C" w:rsidRPr="00EF3844" w:rsidRDefault="00A16B6C" w:rsidP="00A16B6C">
      <w:pPr>
        <w:spacing w:after="0" w:line="360" w:lineRule="auto"/>
        <w:jc w:val="both"/>
        <w:rPr>
          <w:rFonts w:ascii="Arial" w:hAnsi="Arial" w:cs="Arial"/>
          <w:sz w:val="20"/>
          <w:szCs w:val="20"/>
          <w:lang w:eastAsia="en-GB"/>
        </w:rPr>
      </w:pPr>
      <w:r w:rsidRPr="00EF3844">
        <w:rPr>
          <w:rFonts w:ascii="Arial" w:hAnsi="Arial" w:cs="Arial"/>
          <w:sz w:val="20"/>
          <w:szCs w:val="20"/>
        </w:rPr>
        <w:t>This validation visit has been fully funded by the Leeds Teaching Hospitals NHS Trust.  This visit was supported remotely by the N</w:t>
      </w:r>
      <w:r w:rsidR="00EF3844" w:rsidRPr="00EF3844">
        <w:rPr>
          <w:rFonts w:ascii="Arial" w:hAnsi="Arial" w:cs="Arial"/>
          <w:sz w:val="20"/>
          <w:szCs w:val="20"/>
        </w:rPr>
        <w:t xml:space="preserve">CHDA clinical audit nurse via Skype </w:t>
      </w:r>
      <w:r w:rsidRPr="00EF3844">
        <w:rPr>
          <w:rFonts w:ascii="Arial" w:hAnsi="Arial" w:cs="Arial"/>
          <w:sz w:val="20"/>
          <w:szCs w:val="20"/>
        </w:rPr>
        <w:t>and on site in person by Dr</w:t>
      </w:r>
      <w:r w:rsidR="00007E8C">
        <w:rPr>
          <w:rFonts w:ascii="Arial" w:hAnsi="Arial" w:cs="Arial"/>
          <w:sz w:val="20"/>
          <w:szCs w:val="20"/>
        </w:rPr>
        <w:t xml:space="preserve"> B Grant</w:t>
      </w:r>
      <w:r w:rsidRPr="00EF3844">
        <w:rPr>
          <w:rFonts w:ascii="Arial" w:hAnsi="Arial" w:cs="Arial"/>
          <w:sz w:val="20"/>
          <w:szCs w:val="20"/>
        </w:rPr>
        <w:t>, Consultant Congen</w:t>
      </w:r>
      <w:r w:rsidR="00007E8C">
        <w:rPr>
          <w:rFonts w:ascii="Arial" w:hAnsi="Arial" w:cs="Arial"/>
          <w:sz w:val="20"/>
          <w:szCs w:val="20"/>
        </w:rPr>
        <w:t>ital Cardiologist from Belfast</w:t>
      </w:r>
      <w:r w:rsidRPr="00EF3844">
        <w:rPr>
          <w:rFonts w:ascii="Arial" w:hAnsi="Arial" w:cs="Arial"/>
          <w:sz w:val="20"/>
          <w:szCs w:val="20"/>
        </w:rPr>
        <w:t>.</w:t>
      </w:r>
    </w:p>
    <w:p w:rsidR="001828D4"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 xml:space="preserve"> </w:t>
      </w:r>
    </w:p>
    <w:p w:rsidR="00C27C91" w:rsidRDefault="00CB6A11" w:rsidP="00C27C91">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Since</w:t>
      </w:r>
      <w:r w:rsidR="00C07C26" w:rsidRPr="00EF3844">
        <w:rPr>
          <w:rFonts w:ascii="Arial" w:eastAsia="Times New Roman" w:hAnsi="Arial" w:cs="Arial"/>
          <w:sz w:val="20"/>
          <w:szCs w:val="20"/>
          <w:lang w:eastAsia="en-GB"/>
        </w:rPr>
        <w:t xml:space="preserve"> </w:t>
      </w:r>
      <w:r w:rsidR="00456087" w:rsidRPr="00EF3844">
        <w:rPr>
          <w:rFonts w:ascii="Arial" w:eastAsia="Times New Roman" w:hAnsi="Arial" w:cs="Arial"/>
          <w:sz w:val="20"/>
          <w:szCs w:val="20"/>
          <w:lang w:eastAsia="en-GB"/>
        </w:rPr>
        <w:t>June 2013 a dedicated</w:t>
      </w:r>
      <w:r w:rsidR="00DA3B9B">
        <w:rPr>
          <w:rFonts w:ascii="Arial" w:eastAsia="Times New Roman" w:hAnsi="Arial" w:cs="Arial"/>
          <w:sz w:val="20"/>
          <w:szCs w:val="20"/>
          <w:lang w:eastAsia="en-GB"/>
        </w:rPr>
        <w:t xml:space="preserve"> 1.0WTE</w:t>
      </w:r>
      <w:r w:rsidR="00456087" w:rsidRPr="00EF3844">
        <w:rPr>
          <w:rFonts w:ascii="Arial" w:eastAsia="Times New Roman" w:hAnsi="Arial" w:cs="Arial"/>
          <w:sz w:val="20"/>
          <w:szCs w:val="20"/>
          <w:lang w:eastAsia="en-GB"/>
        </w:rPr>
        <w:t xml:space="preserve"> congenital Data</w:t>
      </w:r>
      <w:r w:rsidR="007D5962" w:rsidRPr="00EF3844">
        <w:rPr>
          <w:rFonts w:ascii="Arial" w:eastAsia="Times New Roman" w:hAnsi="Arial" w:cs="Arial"/>
          <w:sz w:val="20"/>
          <w:szCs w:val="20"/>
          <w:lang w:eastAsia="en-GB"/>
        </w:rPr>
        <w:t>base</w:t>
      </w:r>
      <w:r w:rsidR="00456087" w:rsidRPr="00EF3844">
        <w:rPr>
          <w:rFonts w:ascii="Arial" w:eastAsia="Times New Roman" w:hAnsi="Arial" w:cs="Arial"/>
          <w:sz w:val="20"/>
          <w:szCs w:val="20"/>
          <w:lang w:eastAsia="en-GB"/>
        </w:rPr>
        <w:t xml:space="preserve"> Manager (D</w:t>
      </w:r>
      <w:r w:rsidR="00CF596D" w:rsidRPr="00EF3844">
        <w:rPr>
          <w:rFonts w:ascii="Arial" w:eastAsia="Times New Roman" w:hAnsi="Arial" w:cs="Arial"/>
          <w:sz w:val="20"/>
          <w:szCs w:val="20"/>
          <w:lang w:eastAsia="en-GB"/>
        </w:rPr>
        <w:t>B</w:t>
      </w:r>
      <w:r w:rsidR="00C07C26" w:rsidRPr="00EF3844">
        <w:rPr>
          <w:rFonts w:ascii="Arial" w:eastAsia="Times New Roman" w:hAnsi="Arial" w:cs="Arial"/>
          <w:sz w:val="20"/>
          <w:szCs w:val="20"/>
          <w:lang w:eastAsia="en-GB"/>
        </w:rPr>
        <w:t xml:space="preserve">M) </w:t>
      </w:r>
      <w:r w:rsidRPr="00EF3844">
        <w:rPr>
          <w:rFonts w:ascii="Arial" w:eastAsia="Times New Roman" w:hAnsi="Arial" w:cs="Arial"/>
          <w:sz w:val="20"/>
          <w:szCs w:val="20"/>
          <w:lang w:eastAsia="en-GB"/>
        </w:rPr>
        <w:t xml:space="preserve">has been in post.  </w:t>
      </w:r>
      <w:r w:rsidR="008016B6" w:rsidRPr="00EF3844">
        <w:rPr>
          <w:rFonts w:ascii="Arial" w:eastAsia="Times New Roman" w:hAnsi="Arial" w:cs="Arial"/>
          <w:sz w:val="20"/>
          <w:szCs w:val="20"/>
          <w:lang w:eastAsia="en-GB"/>
        </w:rPr>
        <w:t>The</w:t>
      </w:r>
      <w:r w:rsidR="007D189C" w:rsidRPr="00EF3844">
        <w:rPr>
          <w:rFonts w:ascii="Arial" w:eastAsia="Times New Roman" w:hAnsi="Arial" w:cs="Arial"/>
          <w:sz w:val="20"/>
          <w:szCs w:val="20"/>
          <w:lang w:eastAsia="en-GB"/>
        </w:rPr>
        <w:t>re is</w:t>
      </w:r>
      <w:r w:rsidR="00C07C26" w:rsidRPr="00EF3844">
        <w:rPr>
          <w:rFonts w:ascii="Arial" w:eastAsia="Times New Roman" w:hAnsi="Arial" w:cs="Arial"/>
          <w:sz w:val="20"/>
          <w:szCs w:val="20"/>
          <w:lang w:eastAsia="en-GB"/>
        </w:rPr>
        <w:t xml:space="preserve"> a</w:t>
      </w:r>
      <w:r w:rsidR="00867368" w:rsidRPr="00EF3844">
        <w:rPr>
          <w:rFonts w:ascii="Arial" w:eastAsia="Times New Roman" w:hAnsi="Arial" w:cs="Arial"/>
          <w:sz w:val="20"/>
          <w:szCs w:val="20"/>
          <w:lang w:eastAsia="en-GB"/>
        </w:rPr>
        <w:t xml:space="preserve"> </w:t>
      </w:r>
      <w:r w:rsidR="008016B6" w:rsidRPr="00EF3844">
        <w:rPr>
          <w:rFonts w:ascii="Arial" w:eastAsia="Times New Roman" w:hAnsi="Arial" w:cs="Arial"/>
          <w:sz w:val="20"/>
          <w:szCs w:val="20"/>
          <w:lang w:eastAsia="en-GB"/>
        </w:rPr>
        <w:t>nominated clinician wit</w:t>
      </w:r>
      <w:r w:rsidR="00867368" w:rsidRPr="00EF3844">
        <w:rPr>
          <w:rFonts w:ascii="Arial" w:eastAsia="Times New Roman" w:hAnsi="Arial" w:cs="Arial"/>
          <w:sz w:val="20"/>
          <w:szCs w:val="20"/>
          <w:lang w:eastAsia="en-GB"/>
        </w:rPr>
        <w:t>h responsib</w:t>
      </w:r>
      <w:r w:rsidR="00C07C26" w:rsidRPr="00EF3844">
        <w:rPr>
          <w:rFonts w:ascii="Arial" w:eastAsia="Times New Roman" w:hAnsi="Arial" w:cs="Arial"/>
          <w:sz w:val="20"/>
          <w:szCs w:val="20"/>
          <w:lang w:eastAsia="en-GB"/>
        </w:rPr>
        <w:t xml:space="preserve">ility for this data </w:t>
      </w:r>
      <w:r w:rsidR="006F6294">
        <w:rPr>
          <w:rFonts w:ascii="Arial" w:eastAsia="Times New Roman" w:hAnsi="Arial" w:cs="Arial"/>
          <w:sz w:val="20"/>
          <w:szCs w:val="20"/>
          <w:lang w:eastAsia="en-GB"/>
        </w:rPr>
        <w:t>and one other who also has</w:t>
      </w:r>
      <w:r w:rsidR="008016B6" w:rsidRPr="00EF3844">
        <w:rPr>
          <w:rFonts w:ascii="Arial" w:eastAsia="Times New Roman" w:hAnsi="Arial" w:cs="Arial"/>
          <w:sz w:val="20"/>
          <w:szCs w:val="20"/>
          <w:lang w:eastAsia="en-GB"/>
        </w:rPr>
        <w:t xml:space="preserve"> access to the NCHDA database.</w:t>
      </w:r>
      <w:r w:rsidR="00C07C26" w:rsidRPr="00EF3844">
        <w:rPr>
          <w:rFonts w:ascii="Arial" w:eastAsia="Times New Roman" w:hAnsi="Arial" w:cs="Arial"/>
          <w:sz w:val="20"/>
          <w:szCs w:val="20"/>
          <w:lang w:eastAsia="en-GB"/>
        </w:rPr>
        <w:t xml:space="preserve">  </w:t>
      </w:r>
      <w:r w:rsidR="00DA3B9B">
        <w:rPr>
          <w:rFonts w:ascii="Arial" w:eastAsia="Times New Roman" w:hAnsi="Arial" w:cs="Arial"/>
          <w:sz w:val="20"/>
          <w:szCs w:val="20"/>
          <w:lang w:eastAsia="en-GB"/>
        </w:rPr>
        <w:t>There is a further 1.0WTE administrative role that supports this registry.</w:t>
      </w:r>
    </w:p>
    <w:p w:rsidR="006F6294" w:rsidRDefault="006F6294" w:rsidP="00C27C91">
      <w:pPr>
        <w:spacing w:after="0" w:line="360" w:lineRule="auto"/>
        <w:jc w:val="both"/>
        <w:rPr>
          <w:rFonts w:ascii="Arial" w:eastAsia="Times New Roman" w:hAnsi="Arial" w:cs="Arial"/>
          <w:sz w:val="20"/>
          <w:szCs w:val="20"/>
          <w:lang w:eastAsia="en-GB"/>
        </w:rPr>
      </w:pPr>
    </w:p>
    <w:p w:rsidR="006F6294" w:rsidRPr="00EF3844" w:rsidRDefault="006F6294" w:rsidP="00C27C91">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Since the completion of this validation visit the individual in the role of Database Manager has changed.  The DBM referred to in this Report relates to the previous incumbent in that role.</w:t>
      </w:r>
      <w:r w:rsidR="00765704">
        <w:rPr>
          <w:rFonts w:ascii="Arial" w:eastAsia="Times New Roman" w:hAnsi="Arial" w:cs="Arial"/>
          <w:sz w:val="20"/>
          <w:szCs w:val="20"/>
          <w:lang w:eastAsia="en-GB"/>
        </w:rPr>
        <w:t xml:space="preserve"> There was approximately 1 months supported handover between the DBMs.</w:t>
      </w:r>
    </w:p>
    <w:p w:rsidR="004C48DD" w:rsidRPr="00EF3844" w:rsidRDefault="004C48DD" w:rsidP="0056055A">
      <w:pPr>
        <w:spacing w:after="0" w:line="360" w:lineRule="auto"/>
        <w:jc w:val="both"/>
        <w:rPr>
          <w:rFonts w:ascii="Arial" w:eastAsia="Times New Roman" w:hAnsi="Arial" w:cs="Arial"/>
          <w:sz w:val="20"/>
          <w:szCs w:val="20"/>
          <w:lang w:eastAsia="en-GB"/>
        </w:rPr>
      </w:pPr>
    </w:p>
    <w:p w:rsidR="0056055A" w:rsidRPr="00EF3844" w:rsidRDefault="00867368"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As previously reported, t</w:t>
      </w:r>
      <w:r w:rsidR="0056055A" w:rsidRPr="00EF3844">
        <w:rPr>
          <w:rFonts w:ascii="Arial" w:eastAsia="Times New Roman" w:hAnsi="Arial" w:cs="Arial"/>
          <w:sz w:val="20"/>
          <w:szCs w:val="20"/>
          <w:lang w:eastAsia="en-GB"/>
        </w:rPr>
        <w:t>he Congenital Cardiac Department</w:t>
      </w:r>
      <w:r w:rsidR="00C83485" w:rsidRPr="00EF3844">
        <w:rPr>
          <w:rFonts w:ascii="Arial" w:eastAsia="Times New Roman" w:hAnsi="Arial" w:cs="Arial"/>
          <w:sz w:val="20"/>
          <w:szCs w:val="20"/>
          <w:lang w:eastAsia="en-GB"/>
        </w:rPr>
        <w:t xml:space="preserve"> at LGI</w:t>
      </w:r>
      <w:r w:rsidR="0056055A" w:rsidRPr="00EF3844">
        <w:rPr>
          <w:rFonts w:ascii="Arial" w:eastAsia="Times New Roman" w:hAnsi="Arial" w:cs="Arial"/>
          <w:sz w:val="20"/>
          <w:szCs w:val="20"/>
          <w:lang w:eastAsia="en-GB"/>
        </w:rPr>
        <w:t xml:space="preserve"> uses a bespoke database (OSCAR</w:t>
      </w:r>
      <w:r w:rsidR="00456087" w:rsidRPr="00EF3844">
        <w:rPr>
          <w:rFonts w:ascii="Arial" w:eastAsia="Times New Roman" w:hAnsi="Arial" w:cs="Arial"/>
          <w:sz w:val="20"/>
          <w:szCs w:val="20"/>
          <w:lang w:eastAsia="en-GB"/>
        </w:rPr>
        <w:t xml:space="preserve"> 4D</w:t>
      </w:r>
      <w:r w:rsidR="0056055A" w:rsidRPr="00EF3844">
        <w:rPr>
          <w:rFonts w:ascii="Arial" w:eastAsia="Times New Roman" w:hAnsi="Arial" w:cs="Arial"/>
          <w:sz w:val="20"/>
          <w:szCs w:val="20"/>
          <w:lang w:eastAsia="en-GB"/>
        </w:rPr>
        <w:t xml:space="preserve">) and this is available at secretaries’ and clinicians’ desks within the Department and in the operating theatre where most congenital surgery is performed.  There is an interface between OSCAR and the Trust </w:t>
      </w:r>
      <w:smartTag w:uri="urn:schemas-microsoft-com:office:smarttags" w:element="stockticker">
        <w:r w:rsidR="0056055A" w:rsidRPr="00EF3844">
          <w:rPr>
            <w:rFonts w:ascii="Arial" w:eastAsia="Times New Roman" w:hAnsi="Arial" w:cs="Arial"/>
            <w:sz w:val="20"/>
            <w:szCs w:val="20"/>
            <w:lang w:eastAsia="en-GB"/>
          </w:rPr>
          <w:t>PAS</w:t>
        </w:r>
      </w:smartTag>
      <w:r w:rsidR="0056055A" w:rsidRPr="00EF3844">
        <w:rPr>
          <w:rFonts w:ascii="Arial" w:eastAsia="Times New Roman" w:hAnsi="Arial" w:cs="Arial"/>
          <w:sz w:val="20"/>
          <w:szCs w:val="20"/>
          <w:lang w:eastAsia="en-GB"/>
        </w:rPr>
        <w:t xml:space="preserve">. </w:t>
      </w:r>
    </w:p>
    <w:p w:rsidR="0056055A" w:rsidRPr="00EF3844" w:rsidRDefault="0056055A" w:rsidP="0056055A">
      <w:pPr>
        <w:spacing w:after="0" w:line="360" w:lineRule="auto"/>
        <w:jc w:val="both"/>
        <w:rPr>
          <w:rFonts w:ascii="Arial" w:eastAsia="Times New Roman" w:hAnsi="Arial" w:cs="Arial"/>
          <w:sz w:val="20"/>
          <w:szCs w:val="20"/>
          <w:lang w:eastAsia="en-GB"/>
        </w:rPr>
      </w:pPr>
    </w:p>
    <w:p w:rsidR="00456087" w:rsidRPr="00EF3844" w:rsidRDefault="0056055A" w:rsidP="00456087">
      <w:pPr>
        <w:spacing w:after="0" w:line="360" w:lineRule="auto"/>
        <w:jc w:val="both"/>
        <w:rPr>
          <w:rFonts w:ascii="Arial" w:eastAsia="Times New Roman" w:hAnsi="Arial" w:cs="Arial"/>
          <w:b/>
          <w:sz w:val="20"/>
          <w:szCs w:val="20"/>
          <w:lang w:eastAsia="en-GB"/>
        </w:rPr>
      </w:pPr>
      <w:r w:rsidRPr="00EF3844">
        <w:rPr>
          <w:rFonts w:ascii="Arial" w:eastAsia="Times New Roman" w:hAnsi="Arial" w:cs="Arial"/>
          <w:b/>
          <w:sz w:val="20"/>
          <w:szCs w:val="20"/>
          <w:lang w:eastAsia="en-GB"/>
        </w:rPr>
        <w:t>Actions undertaken or changes to process</w:t>
      </w:r>
      <w:r w:rsidR="00456087" w:rsidRPr="00EF3844">
        <w:rPr>
          <w:rFonts w:ascii="Arial" w:eastAsia="Times New Roman" w:hAnsi="Arial" w:cs="Arial"/>
          <w:b/>
          <w:sz w:val="20"/>
          <w:szCs w:val="20"/>
          <w:lang w:eastAsia="en-GB"/>
        </w:rPr>
        <w:t xml:space="preserve">es since the </w:t>
      </w:r>
      <w:r w:rsidR="00867368" w:rsidRPr="00EF3844">
        <w:rPr>
          <w:rFonts w:ascii="Arial" w:eastAsia="Times New Roman" w:hAnsi="Arial" w:cs="Arial"/>
          <w:b/>
          <w:sz w:val="20"/>
          <w:szCs w:val="20"/>
          <w:lang w:eastAsia="en-GB"/>
        </w:rPr>
        <w:t xml:space="preserve">September </w:t>
      </w:r>
      <w:r w:rsidR="00007E8C">
        <w:rPr>
          <w:rFonts w:ascii="Arial" w:eastAsia="Times New Roman" w:hAnsi="Arial" w:cs="Arial"/>
          <w:b/>
          <w:sz w:val="20"/>
          <w:szCs w:val="20"/>
          <w:lang w:eastAsia="en-GB"/>
        </w:rPr>
        <w:t>2017</w:t>
      </w:r>
      <w:r w:rsidR="003D732F" w:rsidRPr="00EF3844">
        <w:rPr>
          <w:rFonts w:ascii="Arial" w:eastAsia="Times New Roman" w:hAnsi="Arial" w:cs="Arial"/>
          <w:b/>
          <w:sz w:val="20"/>
          <w:szCs w:val="20"/>
          <w:lang w:eastAsia="en-GB"/>
        </w:rPr>
        <w:t xml:space="preserve"> validation visit.</w:t>
      </w:r>
    </w:p>
    <w:p w:rsidR="00456087" w:rsidRPr="00EF3844" w:rsidRDefault="001045AF" w:rsidP="00EF3844">
      <w:pPr>
        <w:spacing w:after="0" w:line="240" w:lineRule="auto"/>
        <w:rPr>
          <w:rFonts w:ascii="Arial" w:eastAsiaTheme="minorHAnsi" w:hAnsi="Arial" w:cs="Arial"/>
          <w:sz w:val="20"/>
          <w:szCs w:val="20"/>
        </w:rPr>
      </w:pPr>
      <w:r w:rsidRPr="00EF3844">
        <w:rPr>
          <w:rFonts w:ascii="Arial" w:eastAsiaTheme="minorHAnsi" w:hAnsi="Arial" w:cs="Arial"/>
          <w:sz w:val="20"/>
          <w:szCs w:val="20"/>
        </w:rPr>
        <w:t>LGI Report the following actions:</w:t>
      </w:r>
      <w:r w:rsidR="00EF3844" w:rsidRPr="00EF3844">
        <w:rPr>
          <w:rFonts w:ascii="Arial" w:eastAsiaTheme="minorHAnsi" w:hAnsi="Arial" w:cs="Arial"/>
          <w:sz w:val="20"/>
          <w:szCs w:val="20"/>
        </w:rPr>
        <w:br/>
      </w:r>
    </w:p>
    <w:p w:rsidR="00EF3844" w:rsidRPr="00533DC5" w:rsidRDefault="00EF3844" w:rsidP="00EF3844">
      <w:pPr>
        <w:pStyle w:val="ListParagraph"/>
        <w:numPr>
          <w:ilvl w:val="0"/>
          <w:numId w:val="30"/>
        </w:numPr>
        <w:spacing w:after="0" w:line="360" w:lineRule="auto"/>
        <w:rPr>
          <w:rFonts w:ascii="Arial" w:eastAsia="Times New Roman" w:hAnsi="Arial" w:cs="Arial"/>
          <w:sz w:val="20"/>
          <w:szCs w:val="20"/>
        </w:rPr>
      </w:pPr>
      <w:r w:rsidRPr="00533DC5">
        <w:rPr>
          <w:rFonts w:ascii="Arial" w:eastAsia="Times New Roman" w:hAnsi="Arial" w:cs="Arial"/>
          <w:sz w:val="20"/>
          <w:szCs w:val="20"/>
        </w:rPr>
        <w:t xml:space="preserve">There </w:t>
      </w:r>
      <w:r w:rsidR="00533DC5">
        <w:rPr>
          <w:rFonts w:ascii="Arial" w:eastAsia="Times New Roman" w:hAnsi="Arial" w:cs="Arial"/>
          <w:sz w:val="20"/>
          <w:szCs w:val="20"/>
        </w:rPr>
        <w:t xml:space="preserve">continues to be a good level of engagement from </w:t>
      </w:r>
      <w:r w:rsidRPr="00533DC5">
        <w:rPr>
          <w:rFonts w:ascii="Arial" w:eastAsia="Times New Roman" w:hAnsi="Arial" w:cs="Arial"/>
          <w:sz w:val="20"/>
          <w:szCs w:val="20"/>
        </w:rPr>
        <w:t xml:space="preserve">the clinical staff to </w:t>
      </w:r>
      <w:r w:rsidR="00533DC5">
        <w:rPr>
          <w:rFonts w:ascii="Arial" w:eastAsia="Times New Roman" w:hAnsi="Arial" w:cs="Arial"/>
          <w:sz w:val="20"/>
          <w:szCs w:val="20"/>
        </w:rPr>
        <w:t xml:space="preserve">be </w:t>
      </w:r>
      <w:r w:rsidRPr="00533DC5">
        <w:rPr>
          <w:rFonts w:ascii="Arial" w:eastAsia="Times New Roman" w:hAnsi="Arial" w:cs="Arial"/>
          <w:sz w:val="20"/>
          <w:szCs w:val="20"/>
        </w:rPr>
        <w:t xml:space="preserve">responsible for their own data. </w:t>
      </w:r>
    </w:p>
    <w:p w:rsidR="00EF3844" w:rsidRPr="00533DC5" w:rsidRDefault="00EF3844" w:rsidP="00EF3844">
      <w:pPr>
        <w:pStyle w:val="ListParagraph"/>
        <w:numPr>
          <w:ilvl w:val="0"/>
          <w:numId w:val="30"/>
        </w:numPr>
        <w:spacing w:after="0" w:line="360" w:lineRule="auto"/>
        <w:rPr>
          <w:rFonts w:ascii="Arial" w:eastAsia="Times New Roman" w:hAnsi="Arial" w:cs="Arial"/>
          <w:sz w:val="20"/>
          <w:szCs w:val="20"/>
        </w:rPr>
      </w:pPr>
      <w:r w:rsidRPr="00533DC5">
        <w:rPr>
          <w:rFonts w:ascii="Arial" w:eastAsia="Times New Roman" w:hAnsi="Arial" w:cs="Arial"/>
          <w:sz w:val="20"/>
          <w:szCs w:val="20"/>
        </w:rPr>
        <w:t xml:space="preserve">Monthly validation meetings are </w:t>
      </w:r>
      <w:proofErr w:type="gramStart"/>
      <w:r w:rsidR="00533DC5">
        <w:rPr>
          <w:rFonts w:ascii="Arial" w:eastAsia="Times New Roman" w:hAnsi="Arial" w:cs="Arial"/>
          <w:sz w:val="20"/>
          <w:szCs w:val="20"/>
        </w:rPr>
        <w:t>continue</w:t>
      </w:r>
      <w:proofErr w:type="gramEnd"/>
      <w:r w:rsidR="00533DC5">
        <w:rPr>
          <w:rFonts w:ascii="Arial" w:eastAsia="Times New Roman" w:hAnsi="Arial" w:cs="Arial"/>
          <w:sz w:val="20"/>
          <w:szCs w:val="20"/>
        </w:rPr>
        <w:t xml:space="preserve"> </w:t>
      </w:r>
      <w:r w:rsidRPr="00533DC5">
        <w:rPr>
          <w:rFonts w:ascii="Arial" w:eastAsia="Times New Roman" w:hAnsi="Arial" w:cs="Arial"/>
          <w:sz w:val="20"/>
          <w:szCs w:val="20"/>
        </w:rPr>
        <w:t>with the clinical team and the DM to ensure that all data is checked and signed off. This not only improves the quality of the data but also allows each individual to take ownership of their data.</w:t>
      </w:r>
    </w:p>
    <w:p w:rsidR="00EF3844" w:rsidRPr="00533DC5" w:rsidRDefault="00EF3844" w:rsidP="00EF3844">
      <w:pPr>
        <w:pStyle w:val="ListParagraph"/>
        <w:numPr>
          <w:ilvl w:val="0"/>
          <w:numId w:val="30"/>
        </w:numPr>
        <w:spacing w:after="0" w:line="360" w:lineRule="auto"/>
        <w:rPr>
          <w:rFonts w:ascii="Arial" w:eastAsia="Times New Roman" w:hAnsi="Arial" w:cs="Arial"/>
          <w:sz w:val="20"/>
          <w:szCs w:val="20"/>
        </w:rPr>
      </w:pPr>
      <w:r w:rsidRPr="00533DC5">
        <w:rPr>
          <w:rFonts w:ascii="Arial" w:eastAsia="Times New Roman" w:hAnsi="Arial" w:cs="Arial"/>
          <w:sz w:val="20"/>
          <w:szCs w:val="20"/>
        </w:rPr>
        <w:t>Perfusion records are routinely used as a reference point for appropriate data.</w:t>
      </w:r>
    </w:p>
    <w:p w:rsidR="00EF3844" w:rsidRPr="00533DC5" w:rsidRDefault="00EF3844" w:rsidP="00EF3844">
      <w:pPr>
        <w:pStyle w:val="ListParagraph"/>
        <w:numPr>
          <w:ilvl w:val="0"/>
          <w:numId w:val="30"/>
        </w:numPr>
        <w:spacing w:after="0" w:line="360" w:lineRule="auto"/>
        <w:rPr>
          <w:rFonts w:ascii="Arial" w:eastAsia="Times New Roman" w:hAnsi="Arial" w:cs="Arial"/>
          <w:sz w:val="20"/>
          <w:szCs w:val="20"/>
        </w:rPr>
      </w:pPr>
      <w:r w:rsidRPr="00533DC5">
        <w:rPr>
          <w:rFonts w:ascii="Arial" w:eastAsia="Times New Roman" w:hAnsi="Arial" w:cs="Arial"/>
          <w:sz w:val="20"/>
          <w:szCs w:val="20"/>
        </w:rPr>
        <w:t>Training is available and discussion of data on a monthly basis is now built into governance proceedings.</w:t>
      </w:r>
    </w:p>
    <w:p w:rsidR="00EF3844" w:rsidRPr="00EF3844" w:rsidRDefault="00EF3844" w:rsidP="00456087">
      <w:pPr>
        <w:spacing w:after="0" w:line="240" w:lineRule="auto"/>
        <w:jc w:val="both"/>
        <w:rPr>
          <w:rFonts w:ascii="Arial" w:eastAsiaTheme="minorHAnsi" w:hAnsi="Arial" w:cs="Arial"/>
          <w:sz w:val="20"/>
          <w:szCs w:val="20"/>
        </w:rPr>
      </w:pPr>
    </w:p>
    <w:p w:rsidR="001045AF" w:rsidRPr="00EF3844" w:rsidRDefault="001045AF" w:rsidP="00456087">
      <w:pPr>
        <w:spacing w:after="0" w:line="240" w:lineRule="auto"/>
        <w:jc w:val="both"/>
        <w:rPr>
          <w:rFonts w:ascii="Arial" w:eastAsia="Times New Roman" w:hAnsi="Arial" w:cs="Arial"/>
          <w:color w:val="000000"/>
          <w:sz w:val="20"/>
          <w:szCs w:val="20"/>
          <w:lang w:eastAsia="en-GB"/>
        </w:rPr>
      </w:pPr>
    </w:p>
    <w:p w:rsidR="0056055A" w:rsidRPr="00EF3844" w:rsidRDefault="0056055A" w:rsidP="0056055A">
      <w:pPr>
        <w:spacing w:after="0" w:line="360" w:lineRule="auto"/>
        <w:jc w:val="both"/>
        <w:rPr>
          <w:rFonts w:ascii="Arial" w:eastAsia="Times New Roman" w:hAnsi="Arial" w:cs="Arial"/>
          <w:b/>
          <w:sz w:val="20"/>
          <w:szCs w:val="20"/>
          <w:lang w:eastAsia="en-GB"/>
        </w:rPr>
      </w:pPr>
      <w:r w:rsidRPr="00EF3844">
        <w:rPr>
          <w:rFonts w:ascii="Arial" w:eastAsia="Times New Roman" w:hAnsi="Arial" w:cs="Arial"/>
          <w:b/>
          <w:sz w:val="20"/>
          <w:szCs w:val="20"/>
          <w:lang w:eastAsia="en-GB"/>
        </w:rPr>
        <w:t>Consent for External Validation of Notes.</w:t>
      </w:r>
    </w:p>
    <w:p w:rsidR="00A72646"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 xml:space="preserve">Patients have been required to give their consent to allow external validation of their hospital notes since </w:t>
      </w:r>
      <w:smartTag w:uri="urn:schemas-microsoft-com:office:smarttags" w:element="date">
        <w:smartTagPr>
          <w:attr w:name="Year" w:val="2007"/>
          <w:attr w:name="Day" w:val="1"/>
          <w:attr w:name="Month" w:val="4"/>
        </w:smartTagPr>
        <w:r w:rsidRPr="00EF3844">
          <w:rPr>
            <w:rFonts w:ascii="Arial" w:eastAsia="Times New Roman" w:hAnsi="Arial" w:cs="Arial"/>
            <w:sz w:val="20"/>
            <w:szCs w:val="20"/>
            <w:lang w:eastAsia="en-GB"/>
          </w:rPr>
          <w:t>1 April 2007</w:t>
        </w:r>
      </w:smartTag>
      <w:r w:rsidRPr="00EF3844">
        <w:rPr>
          <w:rFonts w:ascii="Arial" w:eastAsia="Times New Roman" w:hAnsi="Arial" w:cs="Arial"/>
          <w:sz w:val="20"/>
          <w:szCs w:val="20"/>
          <w:lang w:eastAsia="en-GB"/>
        </w:rPr>
        <w:t xml:space="preserve">.    This process was established in 2000 at Leeds Teaching </w:t>
      </w:r>
      <w:r w:rsidR="00F4089E" w:rsidRPr="00EF3844">
        <w:rPr>
          <w:rFonts w:ascii="Arial" w:eastAsia="Times New Roman" w:hAnsi="Arial" w:cs="Arial"/>
          <w:sz w:val="20"/>
          <w:szCs w:val="20"/>
          <w:lang w:eastAsia="en-GB"/>
        </w:rPr>
        <w:t xml:space="preserve">Hospitals NHS Trust using a separate paper form.  </w:t>
      </w:r>
      <w:r w:rsidR="00867368" w:rsidRPr="00EF3844">
        <w:rPr>
          <w:rFonts w:ascii="Arial" w:eastAsia="Times New Roman" w:hAnsi="Arial" w:cs="Arial"/>
          <w:sz w:val="20"/>
          <w:szCs w:val="20"/>
          <w:lang w:eastAsia="en-GB"/>
        </w:rPr>
        <w:t>As previously reported, i</w:t>
      </w:r>
      <w:r w:rsidR="00AE05D7" w:rsidRPr="00EF3844">
        <w:rPr>
          <w:rFonts w:ascii="Arial" w:eastAsia="Times New Roman" w:hAnsi="Arial" w:cs="Arial"/>
          <w:sz w:val="20"/>
          <w:szCs w:val="20"/>
          <w:lang w:eastAsia="en-GB"/>
        </w:rPr>
        <w:t>mmediately prior to t</w:t>
      </w:r>
      <w:r w:rsidR="00F4089E" w:rsidRPr="00EF3844">
        <w:rPr>
          <w:rFonts w:ascii="Arial" w:eastAsia="Times New Roman" w:hAnsi="Arial" w:cs="Arial"/>
          <w:sz w:val="20"/>
          <w:szCs w:val="20"/>
          <w:lang w:eastAsia="en-GB"/>
        </w:rPr>
        <w:t xml:space="preserve">he November 2013 </w:t>
      </w:r>
      <w:r w:rsidR="00AE05D7" w:rsidRPr="00EF3844">
        <w:rPr>
          <w:rFonts w:ascii="Arial" w:eastAsia="Times New Roman" w:hAnsi="Arial" w:cs="Arial"/>
          <w:sz w:val="20"/>
          <w:szCs w:val="20"/>
          <w:lang w:eastAsia="en-GB"/>
        </w:rPr>
        <w:lastRenderedPageBreak/>
        <w:t xml:space="preserve">validation, </w:t>
      </w:r>
      <w:r w:rsidR="00F4089E" w:rsidRPr="00EF3844">
        <w:rPr>
          <w:rFonts w:ascii="Arial" w:eastAsia="Times New Roman" w:hAnsi="Arial" w:cs="Arial"/>
          <w:sz w:val="20"/>
          <w:szCs w:val="20"/>
          <w:lang w:eastAsia="en-GB"/>
        </w:rPr>
        <w:t xml:space="preserve"> LGI </w:t>
      </w:r>
      <w:r w:rsidR="00AE05D7" w:rsidRPr="00EF3844">
        <w:rPr>
          <w:rFonts w:ascii="Arial" w:eastAsia="Times New Roman" w:hAnsi="Arial" w:cs="Arial"/>
          <w:sz w:val="20"/>
          <w:szCs w:val="20"/>
          <w:lang w:eastAsia="en-GB"/>
        </w:rPr>
        <w:t>designed and produced their own A5 size sticky label to indicate on the inside of the patients notes whether or not consent for external validation has been gathered.</w:t>
      </w:r>
      <w:r w:rsidR="00A72646" w:rsidRPr="00EF3844">
        <w:rPr>
          <w:rFonts w:ascii="Arial" w:eastAsia="Times New Roman" w:hAnsi="Arial" w:cs="Arial"/>
          <w:sz w:val="20"/>
          <w:szCs w:val="20"/>
          <w:lang w:eastAsia="en-GB"/>
        </w:rPr>
        <w:t xml:space="preserve">  </w:t>
      </w:r>
    </w:p>
    <w:p w:rsidR="00A72646" w:rsidRPr="00EF3844" w:rsidRDefault="00A72646" w:rsidP="0056055A">
      <w:pPr>
        <w:spacing w:after="0" w:line="360" w:lineRule="auto"/>
        <w:jc w:val="both"/>
        <w:rPr>
          <w:rFonts w:ascii="Arial" w:eastAsia="Times New Roman" w:hAnsi="Arial" w:cs="Arial"/>
          <w:sz w:val="20"/>
          <w:szCs w:val="20"/>
          <w:lang w:eastAsia="en-GB"/>
        </w:rPr>
      </w:pPr>
    </w:p>
    <w:p w:rsidR="00AE05D7" w:rsidRPr="00EF3844" w:rsidRDefault="00A72646"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LGI are moving towards an electronic patient record (ePR) and methods of capturing this piece of information</w:t>
      </w:r>
      <w:r w:rsidR="00DC76FE" w:rsidRPr="00EF3844">
        <w:rPr>
          <w:rFonts w:ascii="Arial" w:eastAsia="Times New Roman" w:hAnsi="Arial" w:cs="Arial"/>
          <w:sz w:val="20"/>
          <w:szCs w:val="20"/>
          <w:lang w:eastAsia="en-GB"/>
        </w:rPr>
        <w:t xml:space="preserve"> electronically</w:t>
      </w:r>
      <w:r w:rsidRPr="00EF3844">
        <w:rPr>
          <w:rFonts w:ascii="Arial" w:eastAsia="Times New Roman" w:hAnsi="Arial" w:cs="Arial"/>
          <w:sz w:val="20"/>
          <w:szCs w:val="20"/>
          <w:lang w:eastAsia="en-GB"/>
        </w:rPr>
        <w:t xml:space="preserve"> is currently being discussed and reviewed.</w:t>
      </w:r>
    </w:p>
    <w:p w:rsidR="0050675B" w:rsidRPr="00EF3844" w:rsidRDefault="0050675B" w:rsidP="0056055A">
      <w:pPr>
        <w:spacing w:after="0" w:line="360" w:lineRule="auto"/>
        <w:jc w:val="both"/>
        <w:rPr>
          <w:rFonts w:ascii="Arial" w:eastAsia="Times New Roman" w:hAnsi="Arial" w:cs="Arial"/>
          <w:b/>
          <w:sz w:val="20"/>
          <w:szCs w:val="20"/>
          <w:lang w:eastAsia="en-GB"/>
        </w:rPr>
      </w:pPr>
    </w:p>
    <w:p w:rsidR="007D5962" w:rsidRPr="00EF3844" w:rsidRDefault="0050675B" w:rsidP="0056055A">
      <w:pPr>
        <w:spacing w:after="0" w:line="360" w:lineRule="auto"/>
        <w:jc w:val="both"/>
        <w:rPr>
          <w:rFonts w:ascii="Arial" w:eastAsia="Times New Roman" w:hAnsi="Arial" w:cs="Arial"/>
          <w:b/>
          <w:sz w:val="20"/>
          <w:szCs w:val="20"/>
          <w:lang w:eastAsia="en-GB"/>
        </w:rPr>
      </w:pPr>
      <w:r w:rsidRPr="00EF3844">
        <w:rPr>
          <w:rFonts w:ascii="Arial" w:eastAsia="Times New Roman" w:hAnsi="Arial" w:cs="Arial"/>
          <w:b/>
          <w:sz w:val="20"/>
          <w:szCs w:val="20"/>
          <w:lang w:eastAsia="en-GB"/>
        </w:rPr>
        <w:t>Data Quality Indicator Score</w:t>
      </w:r>
    </w:p>
    <w:p w:rsidR="0056055A"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 xml:space="preserve">The overall DQI for the Trust (with the previous years in parentheses) is calculated </w:t>
      </w:r>
      <w:r w:rsidR="0082086D" w:rsidRPr="00EF3844">
        <w:rPr>
          <w:rFonts w:ascii="Arial" w:eastAsia="Times New Roman" w:hAnsi="Arial" w:cs="Arial"/>
          <w:sz w:val="20"/>
          <w:szCs w:val="20"/>
          <w:lang w:eastAsia="en-GB"/>
        </w:rPr>
        <w:t>to be</w:t>
      </w:r>
      <w:r w:rsidR="007D5962" w:rsidRPr="00EF3844">
        <w:rPr>
          <w:rFonts w:ascii="Arial" w:eastAsia="Times New Roman" w:hAnsi="Arial" w:cs="Arial"/>
          <w:sz w:val="20"/>
          <w:szCs w:val="20"/>
          <w:lang w:eastAsia="en-GB"/>
        </w:rPr>
        <w:t xml:space="preserve"> </w:t>
      </w:r>
      <w:r w:rsidR="00F4089E" w:rsidRPr="00EF3844">
        <w:rPr>
          <w:rFonts w:ascii="Arial" w:eastAsia="Times New Roman" w:hAnsi="Arial" w:cs="Arial"/>
          <w:sz w:val="20"/>
          <w:szCs w:val="20"/>
          <w:lang w:eastAsia="en-GB"/>
        </w:rPr>
        <w:t xml:space="preserve">  </w:t>
      </w:r>
      <w:r w:rsidR="00282B38" w:rsidRPr="00EF3844">
        <w:rPr>
          <w:rFonts w:ascii="Arial" w:eastAsia="Times New Roman" w:hAnsi="Arial" w:cs="Arial"/>
          <w:b/>
          <w:sz w:val="20"/>
          <w:szCs w:val="20"/>
          <w:lang w:eastAsia="en-GB"/>
        </w:rPr>
        <w:t>9</w:t>
      </w:r>
      <w:r w:rsidR="0057374D">
        <w:rPr>
          <w:rFonts w:ascii="Arial" w:eastAsia="Times New Roman" w:hAnsi="Arial" w:cs="Arial"/>
          <w:b/>
          <w:sz w:val="20"/>
          <w:szCs w:val="20"/>
          <w:lang w:eastAsia="en-GB"/>
        </w:rPr>
        <w:t>9</w:t>
      </w:r>
      <w:proofErr w:type="gramStart"/>
      <w:r w:rsidR="00CF0256" w:rsidRPr="00EF3844">
        <w:rPr>
          <w:rFonts w:ascii="Arial" w:eastAsia="Times New Roman" w:hAnsi="Arial" w:cs="Arial"/>
          <w:b/>
          <w:sz w:val="20"/>
          <w:szCs w:val="20"/>
          <w:lang w:eastAsia="en-GB"/>
        </w:rPr>
        <w:t>%</w:t>
      </w:r>
      <w:r w:rsidR="00282B38" w:rsidRPr="00EF3844">
        <w:rPr>
          <w:rFonts w:ascii="Arial" w:eastAsia="Times New Roman" w:hAnsi="Arial" w:cs="Arial"/>
          <w:sz w:val="20"/>
          <w:szCs w:val="20"/>
          <w:lang w:eastAsia="en-GB"/>
        </w:rPr>
        <w:t xml:space="preserve">  (</w:t>
      </w:r>
      <w:proofErr w:type="gramEnd"/>
      <w:r w:rsidR="00007E8C">
        <w:rPr>
          <w:rFonts w:ascii="Arial" w:eastAsia="Times New Roman" w:hAnsi="Arial" w:cs="Arial"/>
          <w:sz w:val="20"/>
          <w:szCs w:val="20"/>
          <w:lang w:eastAsia="en-GB"/>
        </w:rPr>
        <w:t xml:space="preserve">98, </w:t>
      </w:r>
      <w:r w:rsidR="00C27663" w:rsidRPr="00EF3844">
        <w:rPr>
          <w:rFonts w:ascii="Arial" w:eastAsia="Times New Roman" w:hAnsi="Arial" w:cs="Arial"/>
          <w:sz w:val="20"/>
          <w:szCs w:val="20"/>
          <w:lang w:eastAsia="en-GB"/>
        </w:rPr>
        <w:t xml:space="preserve">97.75, </w:t>
      </w:r>
      <w:r w:rsidR="00282B38" w:rsidRPr="00EF3844">
        <w:rPr>
          <w:rFonts w:ascii="Arial" w:eastAsia="Times New Roman" w:hAnsi="Arial" w:cs="Arial"/>
          <w:sz w:val="20"/>
          <w:szCs w:val="20"/>
          <w:lang w:eastAsia="en-GB"/>
        </w:rPr>
        <w:t>97</w:t>
      </w:r>
      <w:r w:rsidRPr="00EF3844">
        <w:rPr>
          <w:rFonts w:ascii="Arial" w:eastAsia="Times New Roman" w:hAnsi="Arial" w:cs="Arial"/>
          <w:sz w:val="20"/>
          <w:szCs w:val="20"/>
          <w:lang w:eastAsia="en-GB"/>
        </w:rPr>
        <w:t>)  with domain scores  D</w:t>
      </w:r>
      <w:r w:rsidR="004C48DD" w:rsidRPr="00EF3844">
        <w:rPr>
          <w:rFonts w:ascii="Arial" w:eastAsia="Times New Roman" w:hAnsi="Arial" w:cs="Arial"/>
          <w:sz w:val="20"/>
          <w:szCs w:val="20"/>
          <w:lang w:eastAsia="en-GB"/>
        </w:rPr>
        <w:t>emographics</w:t>
      </w:r>
      <w:r w:rsidR="0057374D">
        <w:rPr>
          <w:rFonts w:ascii="Arial" w:eastAsia="Times New Roman" w:hAnsi="Arial" w:cs="Arial"/>
          <w:sz w:val="20"/>
          <w:szCs w:val="20"/>
          <w:lang w:eastAsia="en-GB"/>
        </w:rPr>
        <w:t xml:space="preserve"> 1.0</w:t>
      </w:r>
      <w:r w:rsidR="00282B38" w:rsidRPr="00EF3844">
        <w:rPr>
          <w:rFonts w:ascii="Arial" w:eastAsia="Times New Roman" w:hAnsi="Arial" w:cs="Arial"/>
          <w:sz w:val="20"/>
          <w:szCs w:val="20"/>
          <w:lang w:eastAsia="en-GB"/>
        </w:rPr>
        <w:t xml:space="preserve"> </w:t>
      </w:r>
      <w:r w:rsidR="00C27663" w:rsidRPr="00EF3844">
        <w:rPr>
          <w:rFonts w:ascii="Arial" w:eastAsia="Times New Roman" w:hAnsi="Arial" w:cs="Arial"/>
          <w:sz w:val="20"/>
          <w:szCs w:val="20"/>
          <w:lang w:eastAsia="en-GB"/>
        </w:rPr>
        <w:t>(</w:t>
      </w:r>
      <w:r w:rsidR="00007E8C">
        <w:rPr>
          <w:rFonts w:ascii="Arial" w:eastAsia="Times New Roman" w:hAnsi="Arial" w:cs="Arial"/>
          <w:sz w:val="20"/>
          <w:szCs w:val="20"/>
          <w:lang w:eastAsia="en-GB"/>
        </w:rPr>
        <w:t xml:space="preserve">.99, </w:t>
      </w:r>
      <w:r w:rsidR="00CF0256" w:rsidRPr="00EF3844">
        <w:rPr>
          <w:rFonts w:ascii="Arial" w:eastAsia="Times New Roman" w:hAnsi="Arial" w:cs="Arial"/>
          <w:sz w:val="20"/>
          <w:szCs w:val="20"/>
          <w:lang w:eastAsia="en-GB"/>
        </w:rPr>
        <w:t xml:space="preserve">.99 </w:t>
      </w:r>
      <w:r w:rsidR="00007E8C">
        <w:rPr>
          <w:rFonts w:ascii="Arial" w:eastAsia="Times New Roman" w:hAnsi="Arial" w:cs="Arial"/>
          <w:sz w:val="20"/>
          <w:szCs w:val="20"/>
          <w:lang w:eastAsia="en-GB"/>
        </w:rPr>
        <w:t>1.0</w:t>
      </w:r>
      <w:r w:rsidR="0082086D" w:rsidRPr="00EF3844">
        <w:rPr>
          <w:rFonts w:ascii="Arial" w:eastAsia="Times New Roman" w:hAnsi="Arial" w:cs="Arial"/>
          <w:sz w:val="20"/>
          <w:szCs w:val="20"/>
          <w:lang w:eastAsia="en-GB"/>
        </w:rPr>
        <w:t xml:space="preserve">)   Pre Procedure </w:t>
      </w:r>
      <w:r w:rsidR="00007E8C">
        <w:rPr>
          <w:rFonts w:ascii="Arial" w:eastAsia="Times New Roman" w:hAnsi="Arial" w:cs="Arial"/>
          <w:sz w:val="20"/>
          <w:szCs w:val="20"/>
          <w:lang w:eastAsia="en-GB"/>
        </w:rPr>
        <w:t>.9</w:t>
      </w:r>
      <w:r w:rsidR="0057374D">
        <w:rPr>
          <w:rFonts w:ascii="Arial" w:eastAsia="Times New Roman" w:hAnsi="Arial" w:cs="Arial"/>
          <w:sz w:val="20"/>
          <w:szCs w:val="20"/>
          <w:lang w:eastAsia="en-GB"/>
        </w:rPr>
        <w:t>8</w:t>
      </w:r>
      <w:r w:rsidR="00C27C91" w:rsidRPr="00EF3844">
        <w:rPr>
          <w:rFonts w:ascii="Arial" w:eastAsia="Times New Roman" w:hAnsi="Arial" w:cs="Arial"/>
          <w:sz w:val="20"/>
          <w:szCs w:val="20"/>
          <w:lang w:eastAsia="en-GB"/>
        </w:rPr>
        <w:t xml:space="preserve"> </w:t>
      </w:r>
      <w:r w:rsidR="00282B38" w:rsidRPr="00EF3844">
        <w:rPr>
          <w:rFonts w:ascii="Arial" w:eastAsia="Times New Roman" w:hAnsi="Arial" w:cs="Arial"/>
          <w:sz w:val="20"/>
          <w:szCs w:val="20"/>
          <w:lang w:eastAsia="en-GB"/>
        </w:rPr>
        <w:t>(</w:t>
      </w:r>
      <w:r w:rsidR="00007E8C">
        <w:rPr>
          <w:rFonts w:ascii="Arial" w:eastAsia="Times New Roman" w:hAnsi="Arial" w:cs="Arial"/>
          <w:sz w:val="20"/>
          <w:szCs w:val="20"/>
          <w:lang w:eastAsia="en-GB"/>
        </w:rPr>
        <w:t xml:space="preserve">.95, </w:t>
      </w:r>
      <w:r w:rsidR="00C27663" w:rsidRPr="00EF3844">
        <w:rPr>
          <w:rFonts w:ascii="Arial" w:eastAsia="Times New Roman" w:hAnsi="Arial" w:cs="Arial"/>
          <w:sz w:val="20"/>
          <w:szCs w:val="20"/>
          <w:lang w:eastAsia="en-GB"/>
        </w:rPr>
        <w:t xml:space="preserve">.98, </w:t>
      </w:r>
      <w:r w:rsidR="00007E8C">
        <w:rPr>
          <w:rFonts w:ascii="Arial" w:eastAsia="Times New Roman" w:hAnsi="Arial" w:cs="Arial"/>
          <w:sz w:val="20"/>
          <w:szCs w:val="20"/>
          <w:lang w:eastAsia="en-GB"/>
        </w:rPr>
        <w:t>.92</w:t>
      </w:r>
      <w:r w:rsidR="004C48DD" w:rsidRPr="00EF3844">
        <w:rPr>
          <w:rFonts w:ascii="Arial" w:eastAsia="Times New Roman" w:hAnsi="Arial" w:cs="Arial"/>
          <w:sz w:val="20"/>
          <w:szCs w:val="20"/>
          <w:lang w:eastAsia="en-GB"/>
        </w:rPr>
        <w:t>)</w:t>
      </w:r>
      <w:r w:rsidR="0082086D" w:rsidRPr="00EF3844">
        <w:rPr>
          <w:rFonts w:ascii="Arial" w:eastAsia="Times New Roman" w:hAnsi="Arial" w:cs="Arial"/>
          <w:sz w:val="20"/>
          <w:szCs w:val="20"/>
          <w:lang w:eastAsia="en-GB"/>
        </w:rPr>
        <w:t xml:space="preserve">   Procedure</w:t>
      </w:r>
      <w:r w:rsidR="00007E8C">
        <w:rPr>
          <w:rFonts w:ascii="Arial" w:eastAsia="Times New Roman" w:hAnsi="Arial" w:cs="Arial"/>
          <w:sz w:val="20"/>
          <w:szCs w:val="20"/>
          <w:lang w:eastAsia="en-GB"/>
        </w:rPr>
        <w:t xml:space="preserve"> .9</w:t>
      </w:r>
      <w:r w:rsidR="0057374D">
        <w:rPr>
          <w:rFonts w:ascii="Arial" w:eastAsia="Times New Roman" w:hAnsi="Arial" w:cs="Arial"/>
          <w:sz w:val="20"/>
          <w:szCs w:val="20"/>
          <w:lang w:eastAsia="en-GB"/>
        </w:rPr>
        <w:t>96</w:t>
      </w:r>
      <w:r w:rsidR="00282B38" w:rsidRPr="00EF3844">
        <w:rPr>
          <w:rFonts w:ascii="Arial" w:eastAsia="Times New Roman" w:hAnsi="Arial" w:cs="Arial"/>
          <w:sz w:val="20"/>
          <w:szCs w:val="20"/>
          <w:lang w:eastAsia="en-GB"/>
        </w:rPr>
        <w:t xml:space="preserve">  </w:t>
      </w:r>
      <w:r w:rsidR="00C27663" w:rsidRPr="00EF3844">
        <w:rPr>
          <w:rFonts w:ascii="Arial" w:eastAsia="Times New Roman" w:hAnsi="Arial" w:cs="Arial"/>
          <w:sz w:val="20"/>
          <w:szCs w:val="20"/>
          <w:lang w:eastAsia="en-GB"/>
        </w:rPr>
        <w:t>(</w:t>
      </w:r>
      <w:r w:rsidR="00007E8C">
        <w:rPr>
          <w:rFonts w:ascii="Arial" w:eastAsia="Times New Roman" w:hAnsi="Arial" w:cs="Arial"/>
          <w:sz w:val="20"/>
          <w:szCs w:val="20"/>
          <w:lang w:eastAsia="en-GB"/>
        </w:rPr>
        <w:t xml:space="preserve">.995, </w:t>
      </w:r>
      <w:r w:rsidR="00CF0256" w:rsidRPr="00EF3844">
        <w:rPr>
          <w:rFonts w:ascii="Arial" w:eastAsia="Times New Roman" w:hAnsi="Arial" w:cs="Arial"/>
          <w:sz w:val="20"/>
          <w:szCs w:val="20"/>
          <w:lang w:eastAsia="en-GB"/>
        </w:rPr>
        <w:t xml:space="preserve">.96 </w:t>
      </w:r>
      <w:r w:rsidR="00007E8C">
        <w:rPr>
          <w:rFonts w:ascii="Arial" w:eastAsia="Times New Roman" w:hAnsi="Arial" w:cs="Arial"/>
          <w:sz w:val="20"/>
          <w:szCs w:val="20"/>
          <w:lang w:eastAsia="en-GB"/>
        </w:rPr>
        <w:t>.99</w:t>
      </w:r>
      <w:r w:rsidRPr="00EF3844">
        <w:rPr>
          <w:rFonts w:ascii="Arial" w:eastAsia="Times New Roman" w:hAnsi="Arial" w:cs="Arial"/>
          <w:sz w:val="20"/>
          <w:szCs w:val="20"/>
          <w:lang w:eastAsia="en-GB"/>
        </w:rPr>
        <w:t>)</w:t>
      </w:r>
      <w:r w:rsidR="0082086D" w:rsidRPr="00EF3844">
        <w:rPr>
          <w:rFonts w:ascii="Arial" w:eastAsia="Times New Roman" w:hAnsi="Arial" w:cs="Arial"/>
          <w:sz w:val="20"/>
          <w:szCs w:val="20"/>
          <w:lang w:eastAsia="en-GB"/>
        </w:rPr>
        <w:t xml:space="preserve">   and Outcome</w:t>
      </w:r>
      <w:r w:rsidR="007D5962" w:rsidRPr="00EF3844">
        <w:rPr>
          <w:rFonts w:ascii="Arial" w:eastAsia="Times New Roman" w:hAnsi="Arial" w:cs="Arial"/>
          <w:sz w:val="20"/>
          <w:szCs w:val="20"/>
          <w:lang w:eastAsia="en-GB"/>
        </w:rPr>
        <w:t xml:space="preserve"> </w:t>
      </w:r>
      <w:r w:rsidR="00C27663" w:rsidRPr="00EF3844">
        <w:rPr>
          <w:rFonts w:ascii="Arial" w:eastAsia="Times New Roman" w:hAnsi="Arial" w:cs="Arial"/>
          <w:sz w:val="20"/>
          <w:szCs w:val="20"/>
          <w:lang w:eastAsia="en-GB"/>
        </w:rPr>
        <w:t xml:space="preserve"> </w:t>
      </w:r>
      <w:r w:rsidR="00007E8C">
        <w:rPr>
          <w:rFonts w:ascii="Arial" w:eastAsia="Times New Roman" w:hAnsi="Arial" w:cs="Arial"/>
          <w:sz w:val="20"/>
          <w:szCs w:val="20"/>
          <w:lang w:eastAsia="en-GB"/>
        </w:rPr>
        <w:t>.9</w:t>
      </w:r>
      <w:r w:rsidR="0057374D">
        <w:rPr>
          <w:rFonts w:ascii="Arial" w:eastAsia="Times New Roman" w:hAnsi="Arial" w:cs="Arial"/>
          <w:sz w:val="20"/>
          <w:szCs w:val="20"/>
          <w:lang w:eastAsia="en-GB"/>
        </w:rPr>
        <w:t>9</w:t>
      </w:r>
      <w:r w:rsidR="00C27663" w:rsidRPr="00EF3844">
        <w:rPr>
          <w:rFonts w:ascii="Arial" w:eastAsia="Times New Roman" w:hAnsi="Arial" w:cs="Arial"/>
          <w:sz w:val="20"/>
          <w:szCs w:val="20"/>
          <w:lang w:eastAsia="en-GB"/>
        </w:rPr>
        <w:t xml:space="preserve"> (</w:t>
      </w:r>
      <w:r w:rsidR="00007E8C">
        <w:rPr>
          <w:rFonts w:ascii="Arial" w:eastAsia="Times New Roman" w:hAnsi="Arial" w:cs="Arial"/>
          <w:sz w:val="20"/>
          <w:szCs w:val="20"/>
          <w:lang w:eastAsia="en-GB"/>
        </w:rPr>
        <w:t xml:space="preserve">.98, </w:t>
      </w:r>
      <w:r w:rsidR="00CF0256" w:rsidRPr="00EF3844">
        <w:rPr>
          <w:rFonts w:ascii="Arial" w:eastAsia="Times New Roman" w:hAnsi="Arial" w:cs="Arial"/>
          <w:sz w:val="20"/>
          <w:szCs w:val="20"/>
          <w:lang w:eastAsia="en-GB"/>
        </w:rPr>
        <w:t xml:space="preserve">.98 </w:t>
      </w:r>
      <w:r w:rsidR="00E77239" w:rsidRPr="00EF3844">
        <w:rPr>
          <w:rFonts w:ascii="Arial" w:eastAsia="Times New Roman" w:hAnsi="Arial" w:cs="Arial"/>
          <w:sz w:val="20"/>
          <w:szCs w:val="20"/>
          <w:lang w:eastAsia="en-GB"/>
        </w:rPr>
        <w:t xml:space="preserve">.97 </w:t>
      </w:r>
      <w:r w:rsidR="00E522E4" w:rsidRPr="00EF3844">
        <w:rPr>
          <w:rFonts w:ascii="Arial" w:eastAsia="Times New Roman" w:hAnsi="Arial" w:cs="Arial"/>
          <w:sz w:val="20"/>
          <w:szCs w:val="20"/>
          <w:lang w:eastAsia="en-GB"/>
        </w:rPr>
        <w:t>.97</w:t>
      </w:r>
      <w:r w:rsidR="004C48DD" w:rsidRPr="00EF3844">
        <w:rPr>
          <w:rFonts w:ascii="Arial" w:eastAsia="Times New Roman" w:hAnsi="Arial" w:cs="Arial"/>
          <w:sz w:val="20"/>
          <w:szCs w:val="20"/>
          <w:lang w:eastAsia="en-GB"/>
        </w:rPr>
        <w:t>)</w:t>
      </w:r>
      <w:r w:rsidRPr="00EF3844">
        <w:rPr>
          <w:rFonts w:ascii="Arial" w:eastAsia="Times New Roman" w:hAnsi="Arial" w:cs="Arial"/>
          <w:sz w:val="20"/>
          <w:szCs w:val="20"/>
          <w:lang w:eastAsia="en-GB"/>
        </w:rPr>
        <w:t xml:space="preserve">.  </w:t>
      </w:r>
    </w:p>
    <w:p w:rsidR="0056055A" w:rsidRPr="00EF3844" w:rsidRDefault="00E77239"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 xml:space="preserve">There were just </w:t>
      </w:r>
      <w:r w:rsidR="00C8065C">
        <w:rPr>
          <w:rFonts w:ascii="Arial" w:eastAsia="Times New Roman" w:hAnsi="Arial" w:cs="Arial"/>
          <w:sz w:val="20"/>
          <w:szCs w:val="20"/>
          <w:lang w:eastAsia="en-GB"/>
        </w:rPr>
        <w:t>10 errors in 1194</w:t>
      </w:r>
      <w:r w:rsidR="00DB4F13" w:rsidRPr="00EF3844">
        <w:rPr>
          <w:rFonts w:ascii="Arial" w:eastAsia="Times New Roman" w:hAnsi="Arial" w:cs="Arial"/>
          <w:sz w:val="20"/>
          <w:szCs w:val="20"/>
          <w:lang w:eastAsia="en-GB"/>
        </w:rPr>
        <w:t xml:space="preserve"> variables.</w:t>
      </w:r>
      <w:r w:rsidR="00C27663" w:rsidRPr="00EF3844">
        <w:rPr>
          <w:rFonts w:ascii="Arial" w:eastAsia="Times New Roman" w:hAnsi="Arial" w:cs="Arial"/>
          <w:sz w:val="20"/>
          <w:szCs w:val="20"/>
          <w:lang w:eastAsia="en-GB"/>
        </w:rPr>
        <w:t xml:space="preserve">  </w:t>
      </w:r>
    </w:p>
    <w:p w:rsidR="00986BDC" w:rsidRPr="00EF3844" w:rsidRDefault="00986BDC" w:rsidP="0056055A">
      <w:pPr>
        <w:spacing w:after="0" w:line="360" w:lineRule="auto"/>
        <w:jc w:val="both"/>
        <w:rPr>
          <w:rFonts w:ascii="Arial" w:eastAsia="Times New Roman" w:hAnsi="Arial" w:cs="Arial"/>
          <w:sz w:val="20"/>
          <w:szCs w:val="20"/>
          <w:lang w:eastAsia="en-GB"/>
        </w:rPr>
      </w:pPr>
    </w:p>
    <w:p w:rsidR="00986BDC" w:rsidRPr="00EF3844" w:rsidRDefault="00986BDC"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This DQI was based on the records</w:t>
      </w:r>
      <w:r w:rsidR="0057374D">
        <w:rPr>
          <w:rFonts w:ascii="Arial" w:eastAsia="Times New Roman" w:hAnsi="Arial" w:cs="Arial"/>
          <w:sz w:val="20"/>
          <w:szCs w:val="20"/>
          <w:lang w:eastAsia="en-GB"/>
        </w:rPr>
        <w:t xml:space="preserve"> of 20 patients who underwent 35 procedures (19 catheters and 16</w:t>
      </w:r>
      <w:r w:rsidRPr="00EF3844">
        <w:rPr>
          <w:rFonts w:ascii="Arial" w:eastAsia="Times New Roman" w:hAnsi="Arial" w:cs="Arial"/>
          <w:sz w:val="20"/>
          <w:szCs w:val="20"/>
          <w:lang w:eastAsia="en-GB"/>
        </w:rPr>
        <w:t xml:space="preserve"> operations).</w:t>
      </w:r>
    </w:p>
    <w:p w:rsidR="00986BDC" w:rsidRPr="00EF3844" w:rsidRDefault="00986BDC" w:rsidP="0056055A">
      <w:pPr>
        <w:spacing w:after="0" w:line="360" w:lineRule="auto"/>
        <w:jc w:val="both"/>
        <w:rPr>
          <w:rFonts w:ascii="Arial" w:eastAsia="Times New Roman" w:hAnsi="Arial" w:cs="Arial"/>
          <w:sz w:val="20"/>
          <w:szCs w:val="20"/>
          <w:lang w:eastAsia="en-GB"/>
        </w:rPr>
      </w:pPr>
    </w:p>
    <w:p w:rsidR="00CF0256" w:rsidRPr="00EF3844" w:rsidRDefault="00CF0256" w:rsidP="0056055A">
      <w:pPr>
        <w:spacing w:after="0" w:line="360" w:lineRule="auto"/>
        <w:jc w:val="both"/>
        <w:rPr>
          <w:rFonts w:ascii="Arial" w:eastAsia="Times New Roman" w:hAnsi="Arial" w:cs="Arial"/>
          <w:i/>
          <w:sz w:val="20"/>
          <w:szCs w:val="20"/>
          <w:lang w:eastAsia="en-GB"/>
        </w:rPr>
      </w:pPr>
    </w:p>
    <w:p w:rsidR="003A70FF" w:rsidRPr="00EF3844" w:rsidRDefault="003A70FF">
      <w:pPr>
        <w:spacing w:after="0" w:line="240" w:lineRule="auto"/>
        <w:rPr>
          <w:rFonts w:ascii="Arial" w:eastAsia="Times New Roman" w:hAnsi="Arial" w:cs="Arial"/>
          <w:b/>
          <w:sz w:val="20"/>
          <w:szCs w:val="20"/>
          <w:lang w:eastAsia="en-GB"/>
        </w:rPr>
      </w:pPr>
      <w:r w:rsidRPr="00EF3844">
        <w:rPr>
          <w:rFonts w:ascii="Arial" w:eastAsia="Times New Roman" w:hAnsi="Arial" w:cs="Arial"/>
          <w:b/>
          <w:sz w:val="20"/>
          <w:szCs w:val="20"/>
          <w:lang w:eastAsia="en-GB"/>
        </w:rPr>
        <w:br w:type="page"/>
      </w:r>
    </w:p>
    <w:p w:rsidR="0056055A" w:rsidRPr="00EF3844" w:rsidRDefault="0056055A" w:rsidP="0056055A">
      <w:pPr>
        <w:spacing w:after="0" w:line="360" w:lineRule="auto"/>
        <w:jc w:val="both"/>
        <w:rPr>
          <w:rFonts w:ascii="Arial" w:eastAsia="Times New Roman" w:hAnsi="Arial" w:cs="Arial"/>
          <w:b/>
          <w:sz w:val="20"/>
          <w:szCs w:val="20"/>
          <w:lang w:eastAsia="en-GB"/>
        </w:rPr>
      </w:pPr>
      <w:r w:rsidRPr="00EF3844">
        <w:rPr>
          <w:rFonts w:ascii="Arial" w:eastAsia="Times New Roman" w:hAnsi="Arial" w:cs="Arial"/>
          <w:b/>
          <w:sz w:val="20"/>
          <w:szCs w:val="20"/>
          <w:lang w:eastAsia="en-GB"/>
        </w:rPr>
        <w:lastRenderedPageBreak/>
        <w:t>Individual DQ</w:t>
      </w:r>
      <w:r w:rsidR="005E1AF2" w:rsidRPr="00EF3844">
        <w:rPr>
          <w:rFonts w:ascii="Arial" w:eastAsia="Times New Roman" w:hAnsi="Arial" w:cs="Arial"/>
          <w:b/>
          <w:sz w:val="20"/>
          <w:szCs w:val="20"/>
          <w:lang w:eastAsia="en-GB"/>
        </w:rPr>
        <w:t>I for Surgery and for Catheters</w:t>
      </w:r>
    </w:p>
    <w:p w:rsidR="00AF513C" w:rsidRPr="00EF3844" w:rsidRDefault="00AF513C" w:rsidP="00AF513C">
      <w:pPr>
        <w:spacing w:after="0" w:line="360" w:lineRule="auto"/>
        <w:jc w:val="both"/>
        <w:rPr>
          <w:rFonts w:ascii="Arial" w:hAnsi="Arial" w:cs="Arial"/>
          <w:sz w:val="20"/>
          <w:szCs w:val="20"/>
          <w:lang w:eastAsia="en-GB"/>
        </w:rPr>
      </w:pPr>
      <w:r w:rsidRPr="00EF3844">
        <w:rPr>
          <w:rFonts w:ascii="Arial" w:hAnsi="Arial" w:cs="Arial"/>
          <w:sz w:val="20"/>
          <w:szCs w:val="20"/>
          <w:lang w:eastAsia="en-GB"/>
        </w:rPr>
        <w:t xml:space="preserve">Since the 2009 cycle of visits commenced, as well as the overall DQI for each centre, the DQI for surgery and catheters is being calculated.  It is recommended that a minimum number of 5 procedures in either group are required for the differential DQI calculation.  </w:t>
      </w:r>
    </w:p>
    <w:p w:rsidR="00AF513C" w:rsidRPr="00EF3844" w:rsidRDefault="00AF513C" w:rsidP="0056055A">
      <w:pPr>
        <w:spacing w:after="0" w:line="360" w:lineRule="auto"/>
        <w:jc w:val="both"/>
        <w:rPr>
          <w:rFonts w:ascii="Arial" w:eastAsia="Times New Roman" w:hAnsi="Arial" w:cs="Arial"/>
          <w:b/>
          <w:sz w:val="20"/>
          <w:szCs w:val="20"/>
          <w:lang w:eastAsia="en-GB"/>
        </w:rPr>
      </w:pPr>
    </w:p>
    <w:tbl>
      <w:tblPr>
        <w:tblStyle w:val="TableGrid"/>
        <w:tblW w:w="0" w:type="auto"/>
        <w:tblInd w:w="959" w:type="dxa"/>
        <w:tblLook w:val="01E0" w:firstRow="1" w:lastRow="1" w:firstColumn="1" w:lastColumn="1" w:noHBand="0" w:noVBand="0"/>
      </w:tblPr>
      <w:tblGrid>
        <w:gridCol w:w="1701"/>
        <w:gridCol w:w="1559"/>
        <w:gridCol w:w="1985"/>
        <w:gridCol w:w="1984"/>
      </w:tblGrid>
      <w:tr w:rsidR="0082086D" w:rsidRPr="00EF3844" w:rsidTr="0082086D">
        <w:tc>
          <w:tcPr>
            <w:tcW w:w="1701" w:type="dxa"/>
          </w:tcPr>
          <w:p w:rsidR="0082086D" w:rsidRPr="00EF3844" w:rsidRDefault="0082086D" w:rsidP="0056055A">
            <w:pPr>
              <w:spacing w:after="0" w:line="360" w:lineRule="auto"/>
              <w:jc w:val="center"/>
              <w:rPr>
                <w:rFonts w:ascii="Arial" w:hAnsi="Arial" w:cs="Arial"/>
                <w:b/>
                <w:sz w:val="20"/>
                <w:szCs w:val="20"/>
                <w:lang w:eastAsia="en-GB"/>
              </w:rPr>
            </w:pPr>
          </w:p>
        </w:tc>
        <w:tc>
          <w:tcPr>
            <w:tcW w:w="1559" w:type="dxa"/>
          </w:tcPr>
          <w:p w:rsidR="0082086D" w:rsidRPr="00EF3844" w:rsidRDefault="0082086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Data Year Validated</w:t>
            </w:r>
          </w:p>
        </w:tc>
        <w:tc>
          <w:tcPr>
            <w:tcW w:w="1985" w:type="dxa"/>
          </w:tcPr>
          <w:p w:rsidR="0082086D" w:rsidRPr="00EF3844" w:rsidRDefault="0082086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Surgery DQI</w:t>
            </w:r>
          </w:p>
        </w:tc>
        <w:tc>
          <w:tcPr>
            <w:tcW w:w="1984" w:type="dxa"/>
          </w:tcPr>
          <w:p w:rsidR="0082086D" w:rsidRPr="00EF3844" w:rsidRDefault="0082086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Catheter DQI</w:t>
            </w:r>
          </w:p>
        </w:tc>
      </w:tr>
      <w:tr w:rsidR="0082086D" w:rsidRPr="00EF3844" w:rsidTr="0082086D">
        <w:tc>
          <w:tcPr>
            <w:tcW w:w="1701" w:type="dxa"/>
          </w:tcPr>
          <w:p w:rsidR="0082086D" w:rsidRPr="00EF3844" w:rsidRDefault="0082086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2009</w:t>
            </w:r>
          </w:p>
        </w:tc>
        <w:tc>
          <w:tcPr>
            <w:tcW w:w="1559"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07/08</w:t>
            </w:r>
          </w:p>
        </w:tc>
        <w:tc>
          <w:tcPr>
            <w:tcW w:w="1985"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88.25%</w:t>
            </w:r>
          </w:p>
        </w:tc>
        <w:tc>
          <w:tcPr>
            <w:tcW w:w="1984"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96.25%</w:t>
            </w:r>
          </w:p>
        </w:tc>
      </w:tr>
      <w:tr w:rsidR="0082086D" w:rsidRPr="00EF3844" w:rsidTr="0082086D">
        <w:tc>
          <w:tcPr>
            <w:tcW w:w="1701" w:type="dxa"/>
          </w:tcPr>
          <w:p w:rsidR="0082086D" w:rsidRPr="00EF3844" w:rsidRDefault="0082086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2010(i)</w:t>
            </w:r>
          </w:p>
        </w:tc>
        <w:tc>
          <w:tcPr>
            <w:tcW w:w="1559"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08/09</w:t>
            </w:r>
          </w:p>
        </w:tc>
        <w:tc>
          <w:tcPr>
            <w:tcW w:w="1985"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84.0%</w:t>
            </w:r>
          </w:p>
        </w:tc>
        <w:tc>
          <w:tcPr>
            <w:tcW w:w="1984"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96.0%</w:t>
            </w:r>
          </w:p>
        </w:tc>
      </w:tr>
      <w:tr w:rsidR="0082086D" w:rsidRPr="00EF3844" w:rsidTr="0082086D">
        <w:tc>
          <w:tcPr>
            <w:tcW w:w="1701" w:type="dxa"/>
          </w:tcPr>
          <w:p w:rsidR="0082086D" w:rsidRPr="00EF3844" w:rsidRDefault="0082086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2010(ii)</w:t>
            </w:r>
          </w:p>
        </w:tc>
        <w:tc>
          <w:tcPr>
            <w:tcW w:w="1559"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09/10</w:t>
            </w:r>
          </w:p>
        </w:tc>
        <w:tc>
          <w:tcPr>
            <w:tcW w:w="1985"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88%</w:t>
            </w:r>
          </w:p>
        </w:tc>
        <w:tc>
          <w:tcPr>
            <w:tcW w:w="1984"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98.75%</w:t>
            </w:r>
          </w:p>
        </w:tc>
      </w:tr>
      <w:tr w:rsidR="0082086D" w:rsidRPr="00EF3844" w:rsidTr="0082086D">
        <w:tc>
          <w:tcPr>
            <w:tcW w:w="1701" w:type="dxa"/>
          </w:tcPr>
          <w:p w:rsidR="0082086D" w:rsidRPr="00EF3844" w:rsidRDefault="0082086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2012</w:t>
            </w:r>
          </w:p>
        </w:tc>
        <w:tc>
          <w:tcPr>
            <w:tcW w:w="1559" w:type="dxa"/>
          </w:tcPr>
          <w:p w:rsidR="0082086D" w:rsidRPr="00EF3844" w:rsidRDefault="0082086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10/11</w:t>
            </w:r>
          </w:p>
        </w:tc>
        <w:tc>
          <w:tcPr>
            <w:tcW w:w="1985" w:type="dxa"/>
          </w:tcPr>
          <w:p w:rsidR="0082086D" w:rsidRPr="00EF3844" w:rsidRDefault="00AD67A0"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95</w:t>
            </w:r>
            <w:r w:rsidR="00A70D15" w:rsidRPr="00EF3844">
              <w:rPr>
                <w:rFonts w:ascii="Arial" w:hAnsi="Arial" w:cs="Arial"/>
                <w:sz w:val="20"/>
                <w:szCs w:val="20"/>
                <w:lang w:eastAsia="en-GB"/>
              </w:rPr>
              <w:t>%</w:t>
            </w:r>
          </w:p>
        </w:tc>
        <w:tc>
          <w:tcPr>
            <w:tcW w:w="1984" w:type="dxa"/>
          </w:tcPr>
          <w:p w:rsidR="0082086D" w:rsidRPr="00EF3844" w:rsidRDefault="00A70D15"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96.25%</w:t>
            </w:r>
          </w:p>
        </w:tc>
      </w:tr>
      <w:tr w:rsidR="004C48DD" w:rsidRPr="00EF3844" w:rsidTr="0082086D">
        <w:tc>
          <w:tcPr>
            <w:tcW w:w="1701" w:type="dxa"/>
          </w:tcPr>
          <w:p w:rsidR="004C48DD" w:rsidRPr="00EF3844" w:rsidRDefault="004C48DD"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2013</w:t>
            </w:r>
          </w:p>
        </w:tc>
        <w:tc>
          <w:tcPr>
            <w:tcW w:w="1559" w:type="dxa"/>
          </w:tcPr>
          <w:p w:rsidR="004C48DD" w:rsidRPr="00EF3844" w:rsidRDefault="004C48DD"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11/12</w:t>
            </w:r>
          </w:p>
        </w:tc>
        <w:tc>
          <w:tcPr>
            <w:tcW w:w="1985" w:type="dxa"/>
          </w:tcPr>
          <w:p w:rsidR="004C48DD" w:rsidRPr="00EF3844" w:rsidRDefault="00F0040F"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92%</w:t>
            </w:r>
          </w:p>
        </w:tc>
        <w:tc>
          <w:tcPr>
            <w:tcW w:w="1984" w:type="dxa"/>
          </w:tcPr>
          <w:p w:rsidR="004C48DD" w:rsidRPr="00EF3844" w:rsidRDefault="00F0040F"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95.75%</w:t>
            </w:r>
          </w:p>
        </w:tc>
      </w:tr>
      <w:tr w:rsidR="00456087" w:rsidRPr="00EF3844" w:rsidTr="0082086D">
        <w:tc>
          <w:tcPr>
            <w:tcW w:w="1701" w:type="dxa"/>
          </w:tcPr>
          <w:p w:rsidR="00456087" w:rsidRPr="00EF3844" w:rsidRDefault="00456087"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2013(ii)</w:t>
            </w:r>
          </w:p>
        </w:tc>
        <w:tc>
          <w:tcPr>
            <w:tcW w:w="1559" w:type="dxa"/>
          </w:tcPr>
          <w:p w:rsidR="00456087" w:rsidRPr="00EF3844" w:rsidRDefault="00456087"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12/13</w:t>
            </w:r>
          </w:p>
        </w:tc>
        <w:tc>
          <w:tcPr>
            <w:tcW w:w="1985" w:type="dxa"/>
          </w:tcPr>
          <w:p w:rsidR="00456087" w:rsidRPr="00EF3844" w:rsidRDefault="0024387C"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94.25%</w:t>
            </w:r>
          </w:p>
        </w:tc>
        <w:tc>
          <w:tcPr>
            <w:tcW w:w="1984" w:type="dxa"/>
          </w:tcPr>
          <w:p w:rsidR="00456087" w:rsidRPr="00EF3844" w:rsidRDefault="0024387C"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96%</w:t>
            </w:r>
          </w:p>
        </w:tc>
      </w:tr>
      <w:tr w:rsidR="00F4089E" w:rsidRPr="00EF3844" w:rsidTr="0082086D">
        <w:tc>
          <w:tcPr>
            <w:tcW w:w="1701" w:type="dxa"/>
          </w:tcPr>
          <w:p w:rsidR="00F4089E" w:rsidRPr="00EF3844" w:rsidRDefault="00F4089E"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2014</w:t>
            </w:r>
          </w:p>
        </w:tc>
        <w:tc>
          <w:tcPr>
            <w:tcW w:w="1559" w:type="dxa"/>
          </w:tcPr>
          <w:p w:rsidR="00F4089E" w:rsidRPr="00EF3844" w:rsidRDefault="00F4089E"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13/14</w:t>
            </w:r>
          </w:p>
        </w:tc>
        <w:tc>
          <w:tcPr>
            <w:tcW w:w="1985" w:type="dxa"/>
          </w:tcPr>
          <w:p w:rsidR="00F4089E" w:rsidRPr="00EF3844" w:rsidRDefault="00E522E4"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95.25%</w:t>
            </w:r>
          </w:p>
        </w:tc>
        <w:tc>
          <w:tcPr>
            <w:tcW w:w="1984" w:type="dxa"/>
          </w:tcPr>
          <w:p w:rsidR="00F4089E" w:rsidRPr="00EF3844" w:rsidRDefault="00E522E4"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99%</w:t>
            </w:r>
          </w:p>
        </w:tc>
      </w:tr>
      <w:tr w:rsidR="00EB6ADE" w:rsidRPr="00EF3844" w:rsidTr="0082086D">
        <w:tc>
          <w:tcPr>
            <w:tcW w:w="1701" w:type="dxa"/>
          </w:tcPr>
          <w:p w:rsidR="00EB6ADE" w:rsidRPr="00EF3844" w:rsidRDefault="00EB6ADE"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2015</w:t>
            </w:r>
          </w:p>
        </w:tc>
        <w:tc>
          <w:tcPr>
            <w:tcW w:w="1559" w:type="dxa"/>
          </w:tcPr>
          <w:p w:rsidR="00EB6ADE" w:rsidRPr="00EF3844" w:rsidRDefault="00EB6ADE"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14/15</w:t>
            </w:r>
          </w:p>
        </w:tc>
        <w:tc>
          <w:tcPr>
            <w:tcW w:w="1985" w:type="dxa"/>
          </w:tcPr>
          <w:p w:rsidR="00EB6ADE" w:rsidRPr="00EF3844" w:rsidRDefault="00E77239"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97.25%</w:t>
            </w:r>
          </w:p>
        </w:tc>
        <w:tc>
          <w:tcPr>
            <w:tcW w:w="1984" w:type="dxa"/>
          </w:tcPr>
          <w:p w:rsidR="00EB6ADE" w:rsidRPr="00EF3844" w:rsidRDefault="00E77239"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96%</w:t>
            </w:r>
          </w:p>
        </w:tc>
      </w:tr>
      <w:tr w:rsidR="00282B38" w:rsidRPr="00EF3844" w:rsidTr="0082086D">
        <w:tc>
          <w:tcPr>
            <w:tcW w:w="1701" w:type="dxa"/>
          </w:tcPr>
          <w:p w:rsidR="00282B38" w:rsidRPr="00EF3844" w:rsidRDefault="00282B38"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2016</w:t>
            </w:r>
          </w:p>
        </w:tc>
        <w:tc>
          <w:tcPr>
            <w:tcW w:w="1559" w:type="dxa"/>
          </w:tcPr>
          <w:p w:rsidR="00282B38" w:rsidRPr="00EF3844" w:rsidRDefault="00282B38"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15/16</w:t>
            </w:r>
          </w:p>
        </w:tc>
        <w:tc>
          <w:tcPr>
            <w:tcW w:w="1985" w:type="dxa"/>
          </w:tcPr>
          <w:p w:rsidR="00282B38" w:rsidRPr="00EF3844" w:rsidRDefault="004A1E5E"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98.5%</w:t>
            </w:r>
          </w:p>
        </w:tc>
        <w:tc>
          <w:tcPr>
            <w:tcW w:w="1984" w:type="dxa"/>
          </w:tcPr>
          <w:p w:rsidR="00282B38" w:rsidRPr="00EF3844" w:rsidRDefault="004A1E5E"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97.25%</w:t>
            </w:r>
          </w:p>
        </w:tc>
      </w:tr>
      <w:tr w:rsidR="00C27663" w:rsidRPr="00EF3844" w:rsidTr="0082086D">
        <w:tc>
          <w:tcPr>
            <w:tcW w:w="1701" w:type="dxa"/>
          </w:tcPr>
          <w:p w:rsidR="00C27663" w:rsidRPr="00EF3844" w:rsidRDefault="00C27663" w:rsidP="0056055A">
            <w:pPr>
              <w:spacing w:after="0" w:line="360" w:lineRule="auto"/>
              <w:jc w:val="center"/>
              <w:rPr>
                <w:rFonts w:ascii="Arial" w:hAnsi="Arial" w:cs="Arial"/>
                <w:b/>
                <w:sz w:val="20"/>
                <w:szCs w:val="20"/>
                <w:lang w:eastAsia="en-GB"/>
              </w:rPr>
            </w:pPr>
            <w:r w:rsidRPr="00EF3844">
              <w:rPr>
                <w:rFonts w:ascii="Arial" w:hAnsi="Arial" w:cs="Arial"/>
                <w:b/>
                <w:sz w:val="20"/>
                <w:szCs w:val="20"/>
                <w:lang w:eastAsia="en-GB"/>
              </w:rPr>
              <w:t>2017</w:t>
            </w:r>
          </w:p>
        </w:tc>
        <w:tc>
          <w:tcPr>
            <w:tcW w:w="1559" w:type="dxa"/>
          </w:tcPr>
          <w:p w:rsidR="00C27663" w:rsidRPr="00EF3844" w:rsidRDefault="00C27663"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16/17</w:t>
            </w:r>
          </w:p>
        </w:tc>
        <w:tc>
          <w:tcPr>
            <w:tcW w:w="1985" w:type="dxa"/>
          </w:tcPr>
          <w:p w:rsidR="00C27663" w:rsidRPr="00EF3844" w:rsidRDefault="00986BDC"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99%</w:t>
            </w:r>
          </w:p>
        </w:tc>
        <w:tc>
          <w:tcPr>
            <w:tcW w:w="1984" w:type="dxa"/>
          </w:tcPr>
          <w:p w:rsidR="00C27663" w:rsidRPr="00EF3844" w:rsidRDefault="00986BDC" w:rsidP="0056055A">
            <w:pPr>
              <w:spacing w:after="0" w:line="360" w:lineRule="auto"/>
              <w:jc w:val="center"/>
              <w:rPr>
                <w:rFonts w:ascii="Arial" w:hAnsi="Arial" w:cs="Arial"/>
                <w:sz w:val="20"/>
                <w:szCs w:val="20"/>
                <w:lang w:eastAsia="en-GB"/>
              </w:rPr>
            </w:pPr>
            <w:r w:rsidRPr="00EF3844">
              <w:rPr>
                <w:rFonts w:ascii="Arial" w:hAnsi="Arial" w:cs="Arial"/>
                <w:sz w:val="20"/>
                <w:szCs w:val="20"/>
                <w:lang w:eastAsia="en-GB"/>
              </w:rPr>
              <w:t>97.5%</w:t>
            </w:r>
          </w:p>
        </w:tc>
      </w:tr>
      <w:tr w:rsidR="00007E8C" w:rsidRPr="00EF3844" w:rsidTr="0082086D">
        <w:tc>
          <w:tcPr>
            <w:tcW w:w="1701" w:type="dxa"/>
          </w:tcPr>
          <w:p w:rsidR="00007E8C" w:rsidRPr="00EF3844" w:rsidRDefault="00007E8C" w:rsidP="0056055A">
            <w:pPr>
              <w:spacing w:after="0" w:line="360" w:lineRule="auto"/>
              <w:jc w:val="center"/>
              <w:rPr>
                <w:rFonts w:ascii="Arial" w:hAnsi="Arial" w:cs="Arial"/>
                <w:b/>
                <w:sz w:val="20"/>
                <w:szCs w:val="20"/>
                <w:lang w:eastAsia="en-GB"/>
              </w:rPr>
            </w:pPr>
            <w:r>
              <w:rPr>
                <w:rFonts w:ascii="Arial" w:hAnsi="Arial" w:cs="Arial"/>
                <w:b/>
                <w:sz w:val="20"/>
                <w:szCs w:val="20"/>
                <w:lang w:eastAsia="en-GB"/>
              </w:rPr>
              <w:t>2018</w:t>
            </w:r>
          </w:p>
        </w:tc>
        <w:tc>
          <w:tcPr>
            <w:tcW w:w="1559" w:type="dxa"/>
          </w:tcPr>
          <w:p w:rsidR="00007E8C" w:rsidRPr="00EF3844" w:rsidRDefault="00007E8C" w:rsidP="0056055A">
            <w:pPr>
              <w:spacing w:after="0" w:line="360" w:lineRule="auto"/>
              <w:jc w:val="center"/>
              <w:rPr>
                <w:rFonts w:ascii="Arial" w:hAnsi="Arial" w:cs="Arial"/>
                <w:sz w:val="20"/>
                <w:szCs w:val="20"/>
                <w:lang w:eastAsia="en-GB"/>
              </w:rPr>
            </w:pPr>
            <w:r>
              <w:rPr>
                <w:rFonts w:ascii="Arial" w:hAnsi="Arial" w:cs="Arial"/>
                <w:sz w:val="20"/>
                <w:szCs w:val="20"/>
                <w:lang w:eastAsia="en-GB"/>
              </w:rPr>
              <w:t>17/18</w:t>
            </w:r>
          </w:p>
        </w:tc>
        <w:tc>
          <w:tcPr>
            <w:tcW w:w="1985" w:type="dxa"/>
          </w:tcPr>
          <w:p w:rsidR="00007E8C" w:rsidRPr="00EF3844" w:rsidRDefault="0057374D" w:rsidP="0056055A">
            <w:pPr>
              <w:spacing w:after="0" w:line="360" w:lineRule="auto"/>
              <w:jc w:val="center"/>
              <w:rPr>
                <w:rFonts w:ascii="Arial" w:hAnsi="Arial" w:cs="Arial"/>
                <w:sz w:val="20"/>
                <w:szCs w:val="20"/>
                <w:lang w:eastAsia="en-GB"/>
              </w:rPr>
            </w:pPr>
            <w:r>
              <w:rPr>
                <w:rFonts w:ascii="Arial" w:hAnsi="Arial" w:cs="Arial"/>
                <w:sz w:val="20"/>
                <w:szCs w:val="20"/>
                <w:lang w:eastAsia="en-GB"/>
              </w:rPr>
              <w:t>98.25%</w:t>
            </w:r>
          </w:p>
        </w:tc>
        <w:tc>
          <w:tcPr>
            <w:tcW w:w="1984" w:type="dxa"/>
          </w:tcPr>
          <w:p w:rsidR="00007E8C" w:rsidRPr="00EF3844" w:rsidRDefault="0057374D" w:rsidP="0056055A">
            <w:pPr>
              <w:spacing w:after="0" w:line="360" w:lineRule="auto"/>
              <w:jc w:val="center"/>
              <w:rPr>
                <w:rFonts w:ascii="Arial" w:hAnsi="Arial" w:cs="Arial"/>
                <w:sz w:val="20"/>
                <w:szCs w:val="20"/>
                <w:lang w:eastAsia="en-GB"/>
              </w:rPr>
            </w:pPr>
            <w:r>
              <w:rPr>
                <w:rFonts w:ascii="Arial" w:hAnsi="Arial" w:cs="Arial"/>
                <w:sz w:val="20"/>
                <w:szCs w:val="20"/>
                <w:lang w:eastAsia="en-GB"/>
              </w:rPr>
              <w:t>99.5%</w:t>
            </w:r>
          </w:p>
        </w:tc>
      </w:tr>
    </w:tbl>
    <w:p w:rsidR="0056055A" w:rsidRPr="00EF3844" w:rsidRDefault="0056055A" w:rsidP="0056055A">
      <w:pPr>
        <w:spacing w:after="0" w:line="360" w:lineRule="auto"/>
        <w:jc w:val="both"/>
        <w:rPr>
          <w:rFonts w:ascii="Arial" w:eastAsia="Times New Roman" w:hAnsi="Arial" w:cs="Arial"/>
          <w:sz w:val="20"/>
          <w:szCs w:val="20"/>
          <w:lang w:eastAsia="en-GB"/>
        </w:rPr>
      </w:pPr>
    </w:p>
    <w:p w:rsidR="00992EB0" w:rsidRPr="00EF3844" w:rsidRDefault="00992EB0" w:rsidP="00992EB0">
      <w:pPr>
        <w:spacing w:after="0" w:line="360" w:lineRule="auto"/>
        <w:jc w:val="both"/>
        <w:rPr>
          <w:rFonts w:ascii="Arial" w:hAnsi="Arial" w:cs="Arial"/>
          <w:sz w:val="20"/>
          <w:szCs w:val="20"/>
          <w:lang w:eastAsia="en-GB"/>
        </w:rPr>
      </w:pPr>
      <w:r w:rsidRPr="00EF3844">
        <w:rPr>
          <w:rFonts w:ascii="Arial" w:hAnsi="Arial" w:cs="Arial"/>
          <w:sz w:val="20"/>
          <w:szCs w:val="20"/>
          <w:lang w:eastAsia="en-GB"/>
        </w:rPr>
        <w:t xml:space="preserve">The NCHDA pre visit Questionnaire </w:t>
      </w:r>
      <w:r w:rsidR="0057374D">
        <w:rPr>
          <w:rFonts w:ascii="Arial" w:hAnsi="Arial" w:cs="Arial"/>
          <w:sz w:val="20"/>
          <w:szCs w:val="20"/>
          <w:lang w:eastAsia="en-GB"/>
        </w:rPr>
        <w:t>from 2017 was reused at the request of LGI as all information remains unchanged in 2018.  This confirms</w:t>
      </w:r>
      <w:r w:rsidRPr="00EF3844">
        <w:rPr>
          <w:rFonts w:ascii="Arial" w:hAnsi="Arial" w:cs="Arial"/>
          <w:sz w:val="20"/>
          <w:szCs w:val="20"/>
          <w:lang w:eastAsia="en-GB"/>
        </w:rPr>
        <w:t xml:space="preserve"> that there are good processes and procedures in place in regard to:</w:t>
      </w:r>
    </w:p>
    <w:p w:rsidR="00992EB0" w:rsidRPr="00EF3844" w:rsidRDefault="00992EB0" w:rsidP="00992EB0">
      <w:pPr>
        <w:spacing w:after="0" w:line="360" w:lineRule="auto"/>
        <w:jc w:val="both"/>
        <w:rPr>
          <w:rFonts w:ascii="Arial" w:hAnsi="Arial" w:cs="Arial"/>
          <w:sz w:val="20"/>
          <w:szCs w:val="20"/>
          <w:lang w:eastAsia="en-GB"/>
        </w:rPr>
      </w:pPr>
    </w:p>
    <w:p w:rsidR="00992EB0" w:rsidRPr="00EF3844" w:rsidRDefault="00992EB0" w:rsidP="00992EB0">
      <w:pPr>
        <w:spacing w:after="0" w:line="360" w:lineRule="auto"/>
        <w:jc w:val="both"/>
        <w:rPr>
          <w:rFonts w:ascii="Arial" w:hAnsi="Arial" w:cs="Arial"/>
          <w:sz w:val="20"/>
          <w:szCs w:val="20"/>
          <w:lang w:eastAsia="en-GB"/>
        </w:rPr>
      </w:pPr>
      <w:r w:rsidRPr="00EF3844">
        <w:rPr>
          <w:rFonts w:ascii="Arial" w:hAnsi="Arial" w:cs="Arial"/>
          <w:sz w:val="20"/>
          <w:szCs w:val="20"/>
          <w:lang w:eastAsia="en-GB"/>
        </w:rPr>
        <w:t>Data Security and Management</w:t>
      </w:r>
    </w:p>
    <w:p w:rsidR="00992EB0" w:rsidRPr="00EF3844" w:rsidRDefault="00992EB0" w:rsidP="00992EB0">
      <w:pPr>
        <w:spacing w:after="0" w:line="360" w:lineRule="auto"/>
        <w:jc w:val="both"/>
        <w:rPr>
          <w:rFonts w:ascii="Arial" w:hAnsi="Arial" w:cs="Arial"/>
          <w:sz w:val="20"/>
          <w:szCs w:val="20"/>
          <w:lang w:eastAsia="en-GB"/>
        </w:rPr>
      </w:pPr>
      <w:r w:rsidRPr="00EF3844">
        <w:rPr>
          <w:rFonts w:ascii="Arial" w:hAnsi="Arial" w:cs="Arial"/>
          <w:sz w:val="20"/>
          <w:szCs w:val="20"/>
          <w:lang w:eastAsia="en-GB"/>
        </w:rPr>
        <w:t>Validation and Quality Assurance</w:t>
      </w:r>
    </w:p>
    <w:p w:rsidR="00992EB0" w:rsidRPr="00EF3844" w:rsidRDefault="00992EB0" w:rsidP="00992EB0">
      <w:pPr>
        <w:spacing w:after="0" w:line="360" w:lineRule="auto"/>
        <w:jc w:val="both"/>
        <w:rPr>
          <w:rFonts w:ascii="Arial" w:hAnsi="Arial" w:cs="Arial"/>
          <w:sz w:val="20"/>
          <w:szCs w:val="20"/>
          <w:lang w:eastAsia="en-GB"/>
        </w:rPr>
      </w:pPr>
      <w:r w:rsidRPr="00EF3844">
        <w:rPr>
          <w:rFonts w:ascii="Arial" w:hAnsi="Arial" w:cs="Arial"/>
          <w:sz w:val="20"/>
          <w:szCs w:val="20"/>
          <w:lang w:eastAsia="en-GB"/>
        </w:rPr>
        <w:t>Training in Data Management</w:t>
      </w:r>
    </w:p>
    <w:p w:rsidR="00992EB0" w:rsidRPr="00EF3844" w:rsidRDefault="00992EB0" w:rsidP="00992EB0">
      <w:pPr>
        <w:spacing w:after="0" w:line="360" w:lineRule="auto"/>
        <w:jc w:val="both"/>
        <w:rPr>
          <w:rFonts w:ascii="Arial" w:hAnsi="Arial" w:cs="Arial"/>
          <w:sz w:val="20"/>
          <w:szCs w:val="20"/>
          <w:lang w:eastAsia="en-GB"/>
        </w:rPr>
      </w:pPr>
      <w:r w:rsidRPr="00EF3844">
        <w:rPr>
          <w:rFonts w:ascii="Arial" w:hAnsi="Arial" w:cs="Arial"/>
          <w:sz w:val="20"/>
          <w:szCs w:val="20"/>
          <w:lang w:eastAsia="en-GB"/>
        </w:rPr>
        <w:t>Information Governance Training</w:t>
      </w:r>
    </w:p>
    <w:p w:rsidR="00992EB0" w:rsidRPr="00EF3844" w:rsidRDefault="00992EB0" w:rsidP="00992EB0">
      <w:pPr>
        <w:spacing w:after="0" w:line="360" w:lineRule="auto"/>
        <w:jc w:val="both"/>
        <w:rPr>
          <w:rFonts w:ascii="Arial" w:hAnsi="Arial" w:cs="Arial"/>
          <w:sz w:val="20"/>
          <w:szCs w:val="20"/>
          <w:lang w:eastAsia="en-GB"/>
        </w:rPr>
      </w:pPr>
      <w:r w:rsidRPr="00EF3844">
        <w:rPr>
          <w:rFonts w:ascii="Arial" w:hAnsi="Arial" w:cs="Arial"/>
          <w:sz w:val="20"/>
          <w:szCs w:val="20"/>
          <w:lang w:eastAsia="en-GB"/>
        </w:rPr>
        <w:t>There is or are identified accountable person/people for NCHDA data quality and information validity</w:t>
      </w:r>
    </w:p>
    <w:p w:rsidR="00992EB0" w:rsidRPr="00EF3844" w:rsidRDefault="00992EB0" w:rsidP="00992EB0">
      <w:pPr>
        <w:spacing w:after="0" w:line="360" w:lineRule="auto"/>
        <w:jc w:val="both"/>
        <w:rPr>
          <w:rFonts w:ascii="Arial" w:hAnsi="Arial" w:cs="Arial"/>
          <w:sz w:val="20"/>
          <w:szCs w:val="20"/>
          <w:lang w:eastAsia="en-GB"/>
        </w:rPr>
      </w:pPr>
      <w:r w:rsidRPr="00EF3844">
        <w:rPr>
          <w:rFonts w:ascii="Arial" w:hAnsi="Arial" w:cs="Arial"/>
          <w:sz w:val="20"/>
          <w:szCs w:val="20"/>
          <w:lang w:eastAsia="en-GB"/>
        </w:rPr>
        <w:t>Data Submissions are Timely and Accurate.</w:t>
      </w:r>
    </w:p>
    <w:p w:rsidR="0056055A" w:rsidRPr="00EF3844" w:rsidRDefault="0056055A" w:rsidP="0056055A">
      <w:pPr>
        <w:spacing w:after="0" w:line="360" w:lineRule="auto"/>
        <w:rPr>
          <w:rFonts w:ascii="Arial" w:eastAsia="Times New Roman" w:hAnsi="Arial" w:cs="Arial"/>
          <w:b/>
          <w:sz w:val="20"/>
          <w:szCs w:val="20"/>
          <w:lang w:eastAsia="en-GB"/>
        </w:rPr>
      </w:pPr>
    </w:p>
    <w:p w:rsidR="0056055A" w:rsidRPr="00EF3844" w:rsidRDefault="0056055A" w:rsidP="0056055A">
      <w:pPr>
        <w:spacing w:after="0" w:line="360" w:lineRule="auto"/>
        <w:rPr>
          <w:rFonts w:ascii="Arial" w:eastAsia="Times New Roman" w:hAnsi="Arial" w:cs="Arial"/>
          <w:b/>
          <w:sz w:val="20"/>
          <w:szCs w:val="20"/>
          <w:lang w:eastAsia="en-GB"/>
        </w:rPr>
      </w:pPr>
      <w:r w:rsidRPr="00EF3844">
        <w:rPr>
          <w:rFonts w:ascii="Arial" w:eastAsia="Times New Roman" w:hAnsi="Arial" w:cs="Arial"/>
          <w:b/>
          <w:sz w:val="20"/>
          <w:szCs w:val="20"/>
          <w:lang w:eastAsia="en-GB"/>
        </w:rPr>
        <w:t>Introduction</w:t>
      </w:r>
    </w:p>
    <w:p w:rsidR="0056055A" w:rsidRPr="00EF3844" w:rsidRDefault="0056055A" w:rsidP="0056055A">
      <w:pPr>
        <w:spacing w:after="0" w:line="360" w:lineRule="auto"/>
        <w:jc w:val="both"/>
        <w:rPr>
          <w:rFonts w:ascii="Arial" w:eastAsia="Times New Roman" w:hAnsi="Arial" w:cs="Arial"/>
          <w:sz w:val="20"/>
          <w:szCs w:val="20"/>
          <w:lang w:eastAsia="en-GB"/>
        </w:rPr>
      </w:pPr>
      <w:r w:rsidRPr="0057374D">
        <w:rPr>
          <w:rFonts w:ascii="Arial" w:eastAsia="Times New Roman" w:hAnsi="Arial" w:cs="Arial"/>
          <w:sz w:val="20"/>
          <w:szCs w:val="20"/>
          <w:lang w:eastAsia="en-GB"/>
        </w:rPr>
        <w:t xml:space="preserve">Prior to this validation visit, the </w:t>
      </w:r>
      <w:r w:rsidR="00EB77DA" w:rsidRPr="0057374D">
        <w:rPr>
          <w:rFonts w:ascii="Arial" w:eastAsia="Times New Roman" w:hAnsi="Arial" w:cs="Arial"/>
          <w:sz w:val="20"/>
          <w:szCs w:val="20"/>
          <w:lang w:eastAsia="en-GB"/>
        </w:rPr>
        <w:t>NCHDA</w:t>
      </w:r>
      <w:r w:rsidRPr="0057374D">
        <w:rPr>
          <w:rFonts w:ascii="Arial" w:eastAsia="Times New Roman" w:hAnsi="Arial" w:cs="Arial"/>
          <w:sz w:val="20"/>
          <w:szCs w:val="20"/>
          <w:lang w:eastAsia="en-GB"/>
        </w:rPr>
        <w:t xml:space="preserve"> Data Return from the Paediatric Cardiac Department of the Leeds Teaching Hospit</w:t>
      </w:r>
      <w:r w:rsidR="00694BC0" w:rsidRPr="0057374D">
        <w:rPr>
          <w:rFonts w:ascii="Arial" w:eastAsia="Times New Roman" w:hAnsi="Arial" w:cs="Arial"/>
          <w:sz w:val="20"/>
          <w:szCs w:val="20"/>
          <w:lang w:eastAsia="en-GB"/>
        </w:rPr>
        <w:t>als NHS T</w:t>
      </w:r>
      <w:r w:rsidR="004C48DD" w:rsidRPr="0057374D">
        <w:rPr>
          <w:rFonts w:ascii="Arial" w:eastAsia="Times New Roman" w:hAnsi="Arial" w:cs="Arial"/>
          <w:sz w:val="20"/>
          <w:szCs w:val="20"/>
          <w:lang w:eastAsia="en-GB"/>
        </w:rPr>
        <w:t xml:space="preserve">rust indicated that </w:t>
      </w:r>
      <w:r w:rsidR="0057374D" w:rsidRPr="0057374D">
        <w:rPr>
          <w:rFonts w:ascii="Arial" w:eastAsia="Times New Roman" w:hAnsi="Arial" w:cs="Arial"/>
          <w:sz w:val="20"/>
          <w:szCs w:val="20"/>
          <w:lang w:eastAsia="en-GB"/>
        </w:rPr>
        <w:t>1317 (447 surgery, 526</w:t>
      </w:r>
      <w:r w:rsidR="00867368" w:rsidRPr="0057374D">
        <w:rPr>
          <w:rFonts w:ascii="Arial" w:eastAsia="Times New Roman" w:hAnsi="Arial" w:cs="Arial"/>
          <w:sz w:val="20"/>
          <w:szCs w:val="20"/>
          <w:lang w:eastAsia="en-GB"/>
        </w:rPr>
        <w:t xml:space="preserve"> catheters, </w:t>
      </w:r>
      <w:r w:rsidR="0057374D" w:rsidRPr="0057374D">
        <w:rPr>
          <w:rFonts w:ascii="Arial" w:eastAsia="Times New Roman" w:hAnsi="Arial" w:cs="Arial"/>
          <w:sz w:val="20"/>
          <w:szCs w:val="20"/>
          <w:lang w:eastAsia="en-GB"/>
        </w:rPr>
        <w:t>344</w:t>
      </w:r>
      <w:r w:rsidR="00317D74" w:rsidRPr="0057374D">
        <w:rPr>
          <w:rFonts w:ascii="Arial" w:eastAsia="Times New Roman" w:hAnsi="Arial" w:cs="Arial"/>
          <w:sz w:val="20"/>
          <w:szCs w:val="20"/>
          <w:lang w:eastAsia="en-GB"/>
        </w:rPr>
        <w:t xml:space="preserve"> others</w:t>
      </w:r>
      <w:r w:rsidR="0057374D" w:rsidRPr="0057374D">
        <w:rPr>
          <w:rFonts w:ascii="Arial" w:eastAsia="Times New Roman" w:hAnsi="Arial" w:cs="Arial"/>
          <w:sz w:val="20"/>
          <w:szCs w:val="20"/>
          <w:lang w:eastAsia="en-GB"/>
        </w:rPr>
        <w:t>, 1</w:t>
      </w:r>
      <w:r w:rsidR="00701739">
        <w:rPr>
          <w:rFonts w:ascii="Arial" w:eastAsia="Times New Roman" w:hAnsi="Arial" w:cs="Arial"/>
          <w:sz w:val="20"/>
          <w:szCs w:val="20"/>
          <w:lang w:eastAsia="en-GB"/>
        </w:rPr>
        <w:t>9</w:t>
      </w:r>
      <w:r w:rsidR="00F4089E" w:rsidRPr="0057374D">
        <w:rPr>
          <w:rFonts w:ascii="Arial" w:eastAsia="Times New Roman" w:hAnsi="Arial" w:cs="Arial"/>
          <w:sz w:val="20"/>
          <w:szCs w:val="20"/>
          <w:lang w:eastAsia="en-GB"/>
        </w:rPr>
        <w:t xml:space="preserve"> deaths</w:t>
      </w:r>
      <w:r w:rsidR="00317D74" w:rsidRPr="0057374D">
        <w:rPr>
          <w:rFonts w:ascii="Arial" w:eastAsia="Times New Roman" w:hAnsi="Arial" w:cs="Arial"/>
          <w:sz w:val="20"/>
          <w:szCs w:val="20"/>
          <w:lang w:eastAsia="en-GB"/>
        </w:rPr>
        <w:t xml:space="preserve">) procedures had been undertaken during </w:t>
      </w:r>
      <w:r w:rsidR="00F4089E" w:rsidRPr="0057374D">
        <w:rPr>
          <w:rFonts w:ascii="Arial" w:eastAsia="Times New Roman" w:hAnsi="Arial" w:cs="Arial"/>
          <w:sz w:val="20"/>
          <w:szCs w:val="20"/>
          <w:lang w:eastAsia="en-GB"/>
        </w:rPr>
        <w:t>th</w:t>
      </w:r>
      <w:r w:rsidR="00B17F21" w:rsidRPr="0057374D">
        <w:rPr>
          <w:rFonts w:ascii="Arial" w:eastAsia="Times New Roman" w:hAnsi="Arial" w:cs="Arial"/>
          <w:sz w:val="20"/>
          <w:szCs w:val="20"/>
          <w:lang w:eastAsia="en-GB"/>
        </w:rPr>
        <w:t xml:space="preserve">e data collection year of </w:t>
      </w:r>
      <w:r w:rsidR="00007E8C" w:rsidRPr="0057374D">
        <w:rPr>
          <w:rFonts w:ascii="Arial" w:eastAsia="Times New Roman" w:hAnsi="Arial" w:cs="Arial"/>
          <w:sz w:val="20"/>
          <w:szCs w:val="20"/>
          <w:lang w:eastAsia="en-GB"/>
        </w:rPr>
        <w:t>2017/2018</w:t>
      </w:r>
      <w:r w:rsidR="00317D74" w:rsidRPr="0057374D">
        <w:rPr>
          <w:rFonts w:ascii="Arial" w:eastAsia="Times New Roman" w:hAnsi="Arial" w:cs="Arial"/>
          <w:sz w:val="20"/>
          <w:szCs w:val="20"/>
          <w:lang w:eastAsia="en-GB"/>
        </w:rPr>
        <w:t xml:space="preserve"> </w:t>
      </w:r>
      <w:r w:rsidRPr="0057374D">
        <w:rPr>
          <w:rFonts w:ascii="Arial" w:eastAsia="Times New Roman" w:hAnsi="Arial" w:cs="Arial"/>
          <w:sz w:val="20"/>
          <w:szCs w:val="20"/>
          <w:lang w:eastAsia="en-GB"/>
        </w:rPr>
        <w:t>of which 20 cases were selected for review.</w:t>
      </w:r>
      <w:r w:rsidRPr="00EF3844">
        <w:rPr>
          <w:rFonts w:ascii="Arial" w:eastAsia="Times New Roman" w:hAnsi="Arial" w:cs="Arial"/>
          <w:sz w:val="20"/>
          <w:szCs w:val="20"/>
          <w:lang w:eastAsia="en-GB"/>
        </w:rPr>
        <w:t xml:space="preserve">   </w:t>
      </w:r>
    </w:p>
    <w:p w:rsidR="00B17F21" w:rsidRPr="00EF3844" w:rsidRDefault="00B17F21" w:rsidP="00C27C91">
      <w:pPr>
        <w:spacing w:after="0" w:line="360" w:lineRule="auto"/>
        <w:jc w:val="both"/>
        <w:rPr>
          <w:rFonts w:ascii="Arial" w:eastAsia="Times New Roman" w:hAnsi="Arial" w:cs="Arial"/>
          <w:sz w:val="20"/>
          <w:szCs w:val="20"/>
          <w:lang w:eastAsia="en-GB"/>
        </w:rPr>
      </w:pPr>
    </w:p>
    <w:p w:rsidR="0050675B" w:rsidRPr="00EF3844" w:rsidRDefault="0050675B" w:rsidP="00C27C91">
      <w:pPr>
        <w:spacing w:after="0" w:line="360" w:lineRule="auto"/>
        <w:jc w:val="both"/>
        <w:rPr>
          <w:rFonts w:ascii="Arial" w:eastAsia="Times New Roman" w:hAnsi="Arial" w:cs="Arial"/>
          <w:b/>
          <w:sz w:val="20"/>
          <w:szCs w:val="20"/>
          <w:lang w:eastAsia="en-GB"/>
        </w:rPr>
      </w:pPr>
    </w:p>
    <w:p w:rsidR="0056055A" w:rsidRPr="00EF3844" w:rsidRDefault="00F4089E" w:rsidP="0056055A">
      <w:pPr>
        <w:autoSpaceDE w:val="0"/>
        <w:autoSpaceDN w:val="0"/>
        <w:adjustRightInd w:val="0"/>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lastRenderedPageBreak/>
        <w:t>As previously reported and a</w:t>
      </w:r>
      <w:r w:rsidR="0056055A" w:rsidRPr="00EF3844">
        <w:rPr>
          <w:rFonts w:ascii="Arial" w:eastAsia="Times New Roman" w:hAnsi="Arial" w:cs="Arial"/>
          <w:sz w:val="20"/>
          <w:szCs w:val="20"/>
          <w:lang w:eastAsia="en-GB"/>
        </w:rPr>
        <w:t>s stated above, the Department uses its own database to collect data (the Orion Software for Cardiology – OSCAR</w:t>
      </w:r>
      <w:r w:rsidR="00317D74" w:rsidRPr="00EF3844">
        <w:rPr>
          <w:rFonts w:ascii="Arial" w:eastAsia="Times New Roman" w:hAnsi="Arial" w:cs="Arial"/>
          <w:sz w:val="20"/>
          <w:szCs w:val="20"/>
          <w:lang w:eastAsia="en-GB"/>
        </w:rPr>
        <w:t xml:space="preserve"> 4D</w:t>
      </w:r>
      <w:r w:rsidR="0056055A" w:rsidRPr="00EF3844">
        <w:rPr>
          <w:rFonts w:ascii="Arial" w:eastAsia="Times New Roman" w:hAnsi="Arial" w:cs="Arial"/>
          <w:sz w:val="20"/>
          <w:szCs w:val="20"/>
          <w:lang w:eastAsia="en-GB"/>
        </w:rPr>
        <w:t xml:space="preserve">).  This database is connected to the hospital </w:t>
      </w:r>
      <w:smartTag w:uri="urn:schemas-microsoft-com:office:smarttags" w:element="stockticker">
        <w:r w:rsidR="0056055A" w:rsidRPr="00EF3844">
          <w:rPr>
            <w:rFonts w:ascii="Arial" w:eastAsia="Times New Roman" w:hAnsi="Arial" w:cs="Arial"/>
            <w:sz w:val="20"/>
            <w:szCs w:val="20"/>
            <w:lang w:eastAsia="en-GB"/>
          </w:rPr>
          <w:t>PAS</w:t>
        </w:r>
      </w:smartTag>
      <w:r w:rsidR="0056055A" w:rsidRPr="00EF3844">
        <w:rPr>
          <w:rFonts w:ascii="Arial" w:eastAsia="Times New Roman" w:hAnsi="Arial" w:cs="Arial"/>
          <w:sz w:val="20"/>
          <w:szCs w:val="20"/>
          <w:lang w:eastAsia="en-GB"/>
        </w:rPr>
        <w:t xml:space="preserve">.  Access to this database is available throughout the department including the catheter labs and operating theatre where most congenital cardiac surgical procedures are undertaken.  The consultants and their secretaries have access at their desks and input data.  From the data that are input, a discharge summary is generated at time of discharge.   </w:t>
      </w:r>
    </w:p>
    <w:p w:rsidR="0056055A" w:rsidRPr="00EF3844" w:rsidRDefault="0056055A" w:rsidP="0056055A">
      <w:pPr>
        <w:autoSpaceDE w:val="0"/>
        <w:autoSpaceDN w:val="0"/>
        <w:adjustRightInd w:val="0"/>
        <w:spacing w:after="0" w:line="360" w:lineRule="auto"/>
        <w:jc w:val="both"/>
        <w:rPr>
          <w:rFonts w:ascii="Arial" w:eastAsia="Times New Roman" w:hAnsi="Arial" w:cs="Arial"/>
          <w:sz w:val="20"/>
          <w:szCs w:val="20"/>
          <w:lang w:eastAsia="en-GB"/>
        </w:rPr>
      </w:pPr>
    </w:p>
    <w:p w:rsidR="0056055A" w:rsidRPr="00EF3844" w:rsidRDefault="00F4089E" w:rsidP="0056055A">
      <w:pPr>
        <w:autoSpaceDE w:val="0"/>
        <w:autoSpaceDN w:val="0"/>
        <w:adjustRightInd w:val="0"/>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T</w:t>
      </w:r>
      <w:r w:rsidR="00317D74" w:rsidRPr="00EF3844">
        <w:rPr>
          <w:rFonts w:ascii="Arial" w:eastAsia="Times New Roman" w:hAnsi="Arial" w:cs="Arial"/>
          <w:sz w:val="20"/>
          <w:szCs w:val="20"/>
          <w:lang w:eastAsia="en-GB"/>
        </w:rPr>
        <w:t>here is a detailed process</w:t>
      </w:r>
      <w:r w:rsidR="0050675B" w:rsidRPr="00EF3844">
        <w:rPr>
          <w:rFonts w:ascii="Arial" w:eastAsia="Times New Roman" w:hAnsi="Arial" w:cs="Arial"/>
          <w:sz w:val="20"/>
          <w:szCs w:val="20"/>
          <w:lang w:eastAsia="en-GB"/>
        </w:rPr>
        <w:t xml:space="preserve"> (Standard Operating Protocol)</w:t>
      </w:r>
      <w:r w:rsidR="00317D74" w:rsidRPr="00EF3844">
        <w:rPr>
          <w:rFonts w:ascii="Arial" w:eastAsia="Times New Roman" w:hAnsi="Arial" w:cs="Arial"/>
          <w:sz w:val="20"/>
          <w:szCs w:val="20"/>
          <w:lang w:eastAsia="en-GB"/>
        </w:rPr>
        <w:t xml:space="preserve"> for auditing data internally and reverse validating it once submitted </w:t>
      </w:r>
      <w:r w:rsidRPr="00EF3844">
        <w:rPr>
          <w:rFonts w:ascii="Arial" w:eastAsia="Times New Roman" w:hAnsi="Arial" w:cs="Arial"/>
          <w:sz w:val="20"/>
          <w:szCs w:val="20"/>
          <w:lang w:eastAsia="en-GB"/>
        </w:rPr>
        <w:t>to the NCHDA</w:t>
      </w:r>
      <w:r w:rsidR="00317D74" w:rsidRPr="00EF3844">
        <w:rPr>
          <w:rFonts w:ascii="Arial" w:eastAsia="Times New Roman" w:hAnsi="Arial" w:cs="Arial"/>
          <w:sz w:val="20"/>
          <w:szCs w:val="20"/>
          <w:lang w:eastAsia="en-GB"/>
        </w:rPr>
        <w:t xml:space="preserve">.  </w:t>
      </w:r>
    </w:p>
    <w:p w:rsidR="0056055A" w:rsidRPr="00EF3844" w:rsidRDefault="0056055A" w:rsidP="0056055A">
      <w:pPr>
        <w:spacing w:after="0" w:line="360" w:lineRule="auto"/>
        <w:jc w:val="both"/>
        <w:rPr>
          <w:rFonts w:ascii="Arial" w:eastAsia="Times New Roman" w:hAnsi="Arial" w:cs="Arial"/>
          <w:b/>
          <w:i/>
          <w:sz w:val="20"/>
          <w:szCs w:val="20"/>
          <w:lang w:eastAsia="en-GB"/>
        </w:rPr>
      </w:pPr>
    </w:p>
    <w:p w:rsidR="00A93684"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 xml:space="preserve">The Validation Team are </w:t>
      </w:r>
      <w:r w:rsidR="00DC76FE" w:rsidRPr="00EF3844">
        <w:rPr>
          <w:rFonts w:ascii="Arial" w:eastAsia="Times New Roman" w:hAnsi="Arial" w:cs="Arial"/>
          <w:sz w:val="20"/>
          <w:szCs w:val="20"/>
          <w:lang w:eastAsia="en-GB"/>
        </w:rPr>
        <w:t xml:space="preserve">extremely </w:t>
      </w:r>
      <w:r w:rsidRPr="00EF3844">
        <w:rPr>
          <w:rFonts w:ascii="Arial" w:eastAsia="Times New Roman" w:hAnsi="Arial" w:cs="Arial"/>
          <w:sz w:val="20"/>
          <w:szCs w:val="20"/>
          <w:lang w:eastAsia="en-GB"/>
        </w:rPr>
        <w:t xml:space="preserve">grateful to the </w:t>
      </w:r>
      <w:r w:rsidR="00A93684" w:rsidRPr="00EF3844">
        <w:rPr>
          <w:rFonts w:ascii="Arial" w:eastAsia="Times New Roman" w:hAnsi="Arial" w:cs="Arial"/>
          <w:sz w:val="20"/>
          <w:szCs w:val="20"/>
          <w:lang w:eastAsia="en-GB"/>
        </w:rPr>
        <w:t xml:space="preserve">Database Manager </w:t>
      </w:r>
      <w:r w:rsidR="00DC76FE" w:rsidRPr="00EF3844">
        <w:rPr>
          <w:rFonts w:ascii="Arial" w:eastAsia="Times New Roman" w:hAnsi="Arial" w:cs="Arial"/>
          <w:sz w:val="20"/>
          <w:szCs w:val="20"/>
          <w:lang w:eastAsia="en-GB"/>
        </w:rPr>
        <w:t xml:space="preserve">and the clinical team </w:t>
      </w:r>
      <w:r w:rsidR="00A93684" w:rsidRPr="00EF3844">
        <w:rPr>
          <w:rFonts w:ascii="Arial" w:eastAsia="Times New Roman" w:hAnsi="Arial" w:cs="Arial"/>
          <w:sz w:val="20"/>
          <w:szCs w:val="20"/>
          <w:lang w:eastAsia="en-GB"/>
        </w:rPr>
        <w:t>who organised and itemised many of the items in the case notes that the Review Team  would need</w:t>
      </w:r>
      <w:r w:rsidR="00B17F21" w:rsidRPr="00EF3844">
        <w:rPr>
          <w:rFonts w:ascii="Arial" w:eastAsia="Times New Roman" w:hAnsi="Arial" w:cs="Arial"/>
          <w:sz w:val="20"/>
          <w:szCs w:val="20"/>
          <w:lang w:eastAsia="en-GB"/>
        </w:rPr>
        <w:t xml:space="preserve"> look at</w:t>
      </w:r>
      <w:r w:rsidR="00DC76FE" w:rsidRPr="00EF3844">
        <w:rPr>
          <w:rFonts w:ascii="Arial" w:eastAsia="Times New Roman" w:hAnsi="Arial" w:cs="Arial"/>
          <w:sz w:val="20"/>
          <w:szCs w:val="20"/>
          <w:lang w:eastAsia="en-GB"/>
        </w:rPr>
        <w:t>.</w:t>
      </w:r>
      <w:r w:rsidRPr="00EF3844">
        <w:rPr>
          <w:rFonts w:ascii="Arial" w:eastAsia="Times New Roman" w:hAnsi="Arial" w:cs="Arial"/>
          <w:sz w:val="20"/>
          <w:szCs w:val="20"/>
          <w:lang w:eastAsia="en-GB"/>
        </w:rPr>
        <w:t xml:space="preserve"> </w:t>
      </w:r>
      <w:r w:rsidR="00FD3DFD" w:rsidRPr="00EF3844">
        <w:rPr>
          <w:rFonts w:ascii="Arial" w:eastAsia="Times New Roman" w:hAnsi="Arial" w:cs="Arial"/>
          <w:sz w:val="20"/>
          <w:szCs w:val="20"/>
          <w:lang w:eastAsia="en-GB"/>
        </w:rPr>
        <w:t>This has been meticulously prepared.</w:t>
      </w:r>
    </w:p>
    <w:p w:rsidR="0056055A" w:rsidRPr="00EF3844" w:rsidRDefault="0056055A" w:rsidP="0056055A">
      <w:pPr>
        <w:spacing w:after="0" w:line="360" w:lineRule="auto"/>
        <w:jc w:val="both"/>
        <w:rPr>
          <w:rFonts w:ascii="Arial" w:eastAsia="Times New Roman" w:hAnsi="Arial" w:cs="Arial"/>
          <w:sz w:val="20"/>
          <w:szCs w:val="20"/>
          <w:lang w:eastAsia="en-GB"/>
        </w:rPr>
      </w:pPr>
    </w:p>
    <w:p w:rsidR="000D056B"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A sample of 20 records with a reserve list of a furt</w:t>
      </w:r>
      <w:r w:rsidR="00E60555" w:rsidRPr="00EF3844">
        <w:rPr>
          <w:rFonts w:ascii="Arial" w:eastAsia="Times New Roman" w:hAnsi="Arial" w:cs="Arial"/>
          <w:sz w:val="20"/>
          <w:szCs w:val="20"/>
          <w:lang w:eastAsia="en-GB"/>
        </w:rPr>
        <w:t xml:space="preserve">her 10 was supplied </w:t>
      </w:r>
      <w:r w:rsidRPr="00EF3844">
        <w:rPr>
          <w:rFonts w:ascii="Arial" w:eastAsia="Times New Roman" w:hAnsi="Arial" w:cs="Arial"/>
          <w:sz w:val="20"/>
          <w:szCs w:val="20"/>
          <w:lang w:eastAsia="en-GB"/>
        </w:rPr>
        <w:t xml:space="preserve">prior to this validation. </w:t>
      </w:r>
      <w:r w:rsidR="001E6492" w:rsidRPr="00EF3844">
        <w:rPr>
          <w:rFonts w:ascii="Arial" w:eastAsia="Times New Roman" w:hAnsi="Arial" w:cs="Arial"/>
          <w:sz w:val="20"/>
          <w:szCs w:val="20"/>
          <w:lang w:eastAsia="en-GB"/>
        </w:rPr>
        <w:t xml:space="preserve"> </w:t>
      </w:r>
    </w:p>
    <w:p w:rsidR="00317D74" w:rsidRPr="00EF3844" w:rsidRDefault="00317D74" w:rsidP="0056055A">
      <w:pPr>
        <w:spacing w:after="0" w:line="360" w:lineRule="auto"/>
        <w:jc w:val="both"/>
        <w:rPr>
          <w:rFonts w:ascii="Arial" w:eastAsia="Times New Roman" w:hAnsi="Arial" w:cs="Arial"/>
          <w:sz w:val="20"/>
          <w:szCs w:val="20"/>
          <w:lang w:eastAsia="en-GB"/>
        </w:rPr>
      </w:pPr>
    </w:p>
    <w:p w:rsidR="0056055A"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On</w:t>
      </w:r>
      <w:r w:rsidR="001E6492" w:rsidRPr="00EF3844">
        <w:rPr>
          <w:rFonts w:ascii="Arial" w:eastAsia="Times New Roman" w:hAnsi="Arial" w:cs="Arial"/>
          <w:sz w:val="20"/>
          <w:szCs w:val="20"/>
          <w:lang w:eastAsia="en-GB"/>
        </w:rPr>
        <w:t xml:space="preserve"> t</w:t>
      </w:r>
      <w:r w:rsidR="00FD3DFD" w:rsidRPr="00EF3844">
        <w:rPr>
          <w:rFonts w:ascii="Arial" w:eastAsia="Times New Roman" w:hAnsi="Arial" w:cs="Arial"/>
          <w:sz w:val="20"/>
          <w:szCs w:val="20"/>
          <w:lang w:eastAsia="en-GB"/>
        </w:rPr>
        <w:t>he day 18</w:t>
      </w:r>
      <w:r w:rsidR="00317D74" w:rsidRPr="00EF3844">
        <w:rPr>
          <w:rFonts w:ascii="Arial" w:eastAsia="Times New Roman" w:hAnsi="Arial" w:cs="Arial"/>
          <w:sz w:val="20"/>
          <w:szCs w:val="20"/>
          <w:lang w:eastAsia="en-GB"/>
        </w:rPr>
        <w:t xml:space="preserve"> </w:t>
      </w:r>
      <w:r w:rsidRPr="00EF3844">
        <w:rPr>
          <w:rFonts w:ascii="Arial" w:eastAsia="Times New Roman" w:hAnsi="Arial" w:cs="Arial"/>
          <w:sz w:val="20"/>
          <w:szCs w:val="20"/>
          <w:lang w:eastAsia="en-GB"/>
        </w:rPr>
        <w:t>records were made</w:t>
      </w:r>
      <w:r w:rsidR="00E60555" w:rsidRPr="00EF3844">
        <w:rPr>
          <w:rFonts w:ascii="Arial" w:eastAsia="Times New Roman" w:hAnsi="Arial" w:cs="Arial"/>
          <w:sz w:val="20"/>
          <w:szCs w:val="20"/>
          <w:lang w:eastAsia="en-GB"/>
        </w:rPr>
        <w:t xml:space="preserve"> </w:t>
      </w:r>
      <w:r w:rsidR="00120592" w:rsidRPr="00EF3844">
        <w:rPr>
          <w:rFonts w:ascii="Arial" w:eastAsia="Times New Roman" w:hAnsi="Arial" w:cs="Arial"/>
          <w:sz w:val="20"/>
          <w:szCs w:val="20"/>
          <w:lang w:eastAsia="en-GB"/>
        </w:rPr>
        <w:t>av</w:t>
      </w:r>
      <w:r w:rsidR="00FD3DFD" w:rsidRPr="00EF3844">
        <w:rPr>
          <w:rFonts w:ascii="Arial" w:eastAsia="Times New Roman" w:hAnsi="Arial" w:cs="Arial"/>
          <w:sz w:val="20"/>
          <w:szCs w:val="20"/>
          <w:lang w:eastAsia="en-GB"/>
        </w:rPr>
        <w:t>ailable from the sample and 2</w:t>
      </w:r>
      <w:r w:rsidR="00DC76FE" w:rsidRPr="00EF3844">
        <w:rPr>
          <w:rFonts w:ascii="Arial" w:eastAsia="Times New Roman" w:hAnsi="Arial" w:cs="Arial"/>
          <w:sz w:val="20"/>
          <w:szCs w:val="20"/>
          <w:lang w:eastAsia="en-GB"/>
        </w:rPr>
        <w:t xml:space="preserve"> record</w:t>
      </w:r>
      <w:r w:rsidR="00FD3DFD" w:rsidRPr="00EF3844">
        <w:rPr>
          <w:rFonts w:ascii="Arial" w:eastAsia="Times New Roman" w:hAnsi="Arial" w:cs="Arial"/>
          <w:sz w:val="20"/>
          <w:szCs w:val="20"/>
          <w:lang w:eastAsia="en-GB"/>
        </w:rPr>
        <w:t>s were</w:t>
      </w:r>
      <w:r w:rsidRPr="00EF3844">
        <w:rPr>
          <w:rFonts w:ascii="Arial" w:eastAsia="Times New Roman" w:hAnsi="Arial" w:cs="Arial"/>
          <w:sz w:val="20"/>
          <w:szCs w:val="20"/>
          <w:lang w:eastAsia="en-GB"/>
        </w:rPr>
        <w:t xml:space="preserve"> used from the reserve list.  All 20 records </w:t>
      </w:r>
      <w:r w:rsidR="001E6492" w:rsidRPr="00EF3844">
        <w:rPr>
          <w:rFonts w:ascii="Arial" w:eastAsia="Times New Roman" w:hAnsi="Arial" w:cs="Arial"/>
          <w:sz w:val="20"/>
          <w:szCs w:val="20"/>
          <w:lang w:eastAsia="en-GB"/>
        </w:rPr>
        <w:t xml:space="preserve">either </w:t>
      </w:r>
      <w:r w:rsidRPr="00EF3844">
        <w:rPr>
          <w:rFonts w:ascii="Arial" w:eastAsia="Times New Roman" w:hAnsi="Arial" w:cs="Arial"/>
          <w:sz w:val="20"/>
          <w:szCs w:val="20"/>
          <w:lang w:eastAsia="en-GB"/>
        </w:rPr>
        <w:t>had a signed consent</w:t>
      </w:r>
      <w:r w:rsidR="00DC76FE" w:rsidRPr="00EF3844">
        <w:rPr>
          <w:rFonts w:ascii="Arial" w:eastAsia="Times New Roman" w:hAnsi="Arial" w:cs="Arial"/>
          <w:sz w:val="20"/>
          <w:szCs w:val="20"/>
          <w:lang w:eastAsia="en-GB"/>
        </w:rPr>
        <w:t xml:space="preserve"> </w:t>
      </w:r>
      <w:r w:rsidRPr="00EF3844">
        <w:rPr>
          <w:rFonts w:ascii="Arial" w:eastAsia="Times New Roman" w:hAnsi="Arial" w:cs="Arial"/>
          <w:sz w:val="20"/>
          <w:szCs w:val="20"/>
          <w:lang w:eastAsia="en-GB"/>
        </w:rPr>
        <w:t>form</w:t>
      </w:r>
      <w:r w:rsidR="00DC76FE" w:rsidRPr="00EF3844">
        <w:rPr>
          <w:rFonts w:ascii="Arial" w:eastAsia="Times New Roman" w:hAnsi="Arial" w:cs="Arial"/>
          <w:sz w:val="20"/>
          <w:szCs w:val="20"/>
          <w:lang w:eastAsia="en-GB"/>
        </w:rPr>
        <w:t>, consent label</w:t>
      </w:r>
      <w:r w:rsidRPr="00EF3844">
        <w:rPr>
          <w:rFonts w:ascii="Arial" w:eastAsia="Times New Roman" w:hAnsi="Arial" w:cs="Arial"/>
          <w:sz w:val="20"/>
          <w:szCs w:val="20"/>
          <w:lang w:eastAsia="en-GB"/>
        </w:rPr>
        <w:t xml:space="preserve"> </w:t>
      </w:r>
      <w:r w:rsidR="001E6492" w:rsidRPr="00EF3844">
        <w:rPr>
          <w:rFonts w:ascii="Arial" w:eastAsia="Times New Roman" w:hAnsi="Arial" w:cs="Arial"/>
          <w:sz w:val="20"/>
          <w:szCs w:val="20"/>
          <w:lang w:eastAsia="en-GB"/>
        </w:rPr>
        <w:t xml:space="preserve">or a verbal consent noted </w:t>
      </w:r>
      <w:r w:rsidRPr="00EF3844">
        <w:rPr>
          <w:rFonts w:ascii="Arial" w:eastAsia="Times New Roman" w:hAnsi="Arial" w:cs="Arial"/>
          <w:sz w:val="20"/>
          <w:szCs w:val="20"/>
          <w:lang w:eastAsia="en-GB"/>
        </w:rPr>
        <w:t>for external validation of the related hospital notes.</w:t>
      </w:r>
      <w:r w:rsidR="00FD3DFD" w:rsidRPr="00EF3844">
        <w:rPr>
          <w:rFonts w:ascii="Arial" w:eastAsia="Times New Roman" w:hAnsi="Arial" w:cs="Arial"/>
          <w:sz w:val="20"/>
          <w:szCs w:val="20"/>
          <w:lang w:eastAsia="en-GB"/>
        </w:rPr>
        <w:t xml:space="preserve">  The Reviewers are also extremely gra</w:t>
      </w:r>
      <w:r w:rsidR="0097684D">
        <w:rPr>
          <w:rFonts w:ascii="Arial" w:eastAsia="Times New Roman" w:hAnsi="Arial" w:cs="Arial"/>
          <w:sz w:val="20"/>
          <w:szCs w:val="20"/>
          <w:lang w:eastAsia="en-GB"/>
        </w:rPr>
        <w:t>teful to the Chief Medical Officer</w:t>
      </w:r>
      <w:r w:rsidR="00FD3DFD" w:rsidRPr="00EF3844">
        <w:rPr>
          <w:rFonts w:ascii="Arial" w:eastAsia="Times New Roman" w:hAnsi="Arial" w:cs="Arial"/>
          <w:sz w:val="20"/>
          <w:szCs w:val="20"/>
          <w:lang w:eastAsia="en-GB"/>
        </w:rPr>
        <w:t xml:space="preserve"> for Leeds Teaching Hospitals NHS Foundation Trust for giving permission to view any hospital notes where it was unclear if there was informed patient/parent/guardian consent and it had not been possible (or inappropriate in the case of a deceased patient) to contact the family.</w:t>
      </w:r>
    </w:p>
    <w:p w:rsidR="0056055A" w:rsidRPr="00EF3844" w:rsidRDefault="0056055A" w:rsidP="0056055A">
      <w:pPr>
        <w:spacing w:after="0" w:line="360" w:lineRule="auto"/>
        <w:jc w:val="both"/>
        <w:rPr>
          <w:rFonts w:ascii="Arial" w:eastAsia="Times New Roman" w:hAnsi="Arial" w:cs="Arial"/>
          <w:sz w:val="20"/>
          <w:szCs w:val="20"/>
          <w:lang w:eastAsia="en-GB"/>
        </w:rPr>
      </w:pPr>
    </w:p>
    <w:p w:rsidR="0056055A" w:rsidRPr="00EF3844" w:rsidRDefault="0056055A"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 xml:space="preserve">The accuracy of the </w:t>
      </w:r>
      <w:r w:rsidR="00EB77DA" w:rsidRPr="00EF3844">
        <w:rPr>
          <w:rFonts w:ascii="Arial" w:eastAsia="Times New Roman" w:hAnsi="Arial" w:cs="Arial"/>
          <w:sz w:val="20"/>
          <w:szCs w:val="20"/>
          <w:lang w:eastAsia="en-GB"/>
        </w:rPr>
        <w:t>NCHDA</w:t>
      </w:r>
      <w:r w:rsidRPr="00EF3844">
        <w:rPr>
          <w:rFonts w:ascii="Arial" w:eastAsia="Times New Roman" w:hAnsi="Arial" w:cs="Arial"/>
          <w:sz w:val="20"/>
          <w:szCs w:val="20"/>
          <w:lang w:eastAsia="en-GB"/>
        </w:rPr>
        <w:t xml:space="preserve"> data return was checked against each set of notes.  This was then recorded to enable the Data Quality Indicator (DQI) to be scored.</w:t>
      </w:r>
    </w:p>
    <w:p w:rsidR="0056055A" w:rsidRPr="00EF3844" w:rsidRDefault="0056055A" w:rsidP="0056055A">
      <w:pPr>
        <w:autoSpaceDE w:val="0"/>
        <w:autoSpaceDN w:val="0"/>
        <w:adjustRightInd w:val="0"/>
        <w:spacing w:after="0" w:line="360" w:lineRule="auto"/>
        <w:jc w:val="both"/>
        <w:rPr>
          <w:rFonts w:ascii="Arial" w:eastAsia="Times New Roman" w:hAnsi="Arial" w:cs="Arial"/>
          <w:sz w:val="20"/>
          <w:szCs w:val="20"/>
          <w:lang w:eastAsia="en-GB"/>
        </w:rPr>
      </w:pPr>
    </w:p>
    <w:p w:rsidR="0056055A" w:rsidRPr="00EF3844" w:rsidRDefault="0056055A" w:rsidP="0056055A">
      <w:pPr>
        <w:spacing w:after="0" w:line="360" w:lineRule="auto"/>
        <w:jc w:val="both"/>
        <w:rPr>
          <w:rFonts w:ascii="Arial" w:eastAsia="Times New Roman" w:hAnsi="Arial" w:cs="Arial"/>
          <w:b/>
          <w:sz w:val="20"/>
          <w:szCs w:val="20"/>
          <w:lang w:eastAsia="en-GB"/>
        </w:rPr>
      </w:pPr>
      <w:r w:rsidRPr="00EF3844">
        <w:rPr>
          <w:rFonts w:ascii="Arial" w:eastAsia="Times New Roman" w:hAnsi="Arial" w:cs="Arial"/>
          <w:b/>
          <w:sz w:val="20"/>
          <w:szCs w:val="20"/>
          <w:lang w:eastAsia="en-GB"/>
        </w:rPr>
        <w:t xml:space="preserve">Review of notes </w:t>
      </w:r>
    </w:p>
    <w:p w:rsidR="00C83485" w:rsidRPr="00EF3844" w:rsidRDefault="00FD3DFD" w:rsidP="0056055A">
      <w:pPr>
        <w:spacing w:after="0" w:line="360" w:lineRule="auto"/>
        <w:jc w:val="both"/>
        <w:rPr>
          <w:rFonts w:ascii="Arial" w:eastAsia="Times New Roman" w:hAnsi="Arial" w:cs="Arial"/>
          <w:sz w:val="20"/>
          <w:szCs w:val="20"/>
          <w:lang w:eastAsia="en-GB"/>
        </w:rPr>
      </w:pPr>
      <w:r w:rsidRPr="00EF3844">
        <w:rPr>
          <w:rFonts w:ascii="Arial" w:eastAsia="Times New Roman" w:hAnsi="Arial" w:cs="Arial"/>
          <w:sz w:val="20"/>
          <w:szCs w:val="20"/>
          <w:lang w:eastAsia="en-GB"/>
        </w:rPr>
        <w:t>As described above, e</w:t>
      </w:r>
      <w:r w:rsidR="00C83485" w:rsidRPr="00EF3844">
        <w:rPr>
          <w:rFonts w:ascii="Arial" w:eastAsia="Times New Roman" w:hAnsi="Arial" w:cs="Arial"/>
          <w:sz w:val="20"/>
          <w:szCs w:val="20"/>
          <w:lang w:eastAsia="en-GB"/>
        </w:rPr>
        <w:t xml:space="preserve">ach set of notes was </w:t>
      </w:r>
      <w:r w:rsidR="00DC76FE" w:rsidRPr="00EF3844">
        <w:rPr>
          <w:rFonts w:ascii="Arial" w:eastAsia="Times New Roman" w:hAnsi="Arial" w:cs="Arial"/>
          <w:sz w:val="20"/>
          <w:szCs w:val="20"/>
          <w:lang w:eastAsia="en-GB"/>
        </w:rPr>
        <w:t xml:space="preserve">meticulously </w:t>
      </w:r>
      <w:r w:rsidR="00C83485" w:rsidRPr="00EF3844">
        <w:rPr>
          <w:rFonts w:ascii="Arial" w:eastAsia="Times New Roman" w:hAnsi="Arial" w:cs="Arial"/>
          <w:sz w:val="20"/>
          <w:szCs w:val="20"/>
          <w:lang w:eastAsia="en-GB"/>
        </w:rPr>
        <w:t xml:space="preserve">prepared with </w:t>
      </w:r>
      <w:r w:rsidR="008016B6" w:rsidRPr="00EF3844">
        <w:rPr>
          <w:rFonts w:ascii="Arial" w:eastAsia="Times New Roman" w:hAnsi="Arial" w:cs="Arial"/>
          <w:sz w:val="20"/>
          <w:szCs w:val="20"/>
          <w:lang w:eastAsia="en-GB"/>
        </w:rPr>
        <w:t xml:space="preserve">sticky post-it type </w:t>
      </w:r>
      <w:r w:rsidR="00C83485" w:rsidRPr="00EF3844">
        <w:rPr>
          <w:rFonts w:ascii="Arial" w:eastAsia="Times New Roman" w:hAnsi="Arial" w:cs="Arial"/>
          <w:sz w:val="20"/>
          <w:szCs w:val="20"/>
          <w:lang w:eastAsia="en-GB"/>
        </w:rPr>
        <w:t>labels identifying many of the pages the Validation Team needed to review.</w:t>
      </w:r>
      <w:r w:rsidR="0097684D">
        <w:rPr>
          <w:rFonts w:ascii="Arial" w:eastAsia="Times New Roman" w:hAnsi="Arial" w:cs="Arial"/>
          <w:sz w:val="20"/>
          <w:szCs w:val="20"/>
          <w:lang w:eastAsia="en-GB"/>
        </w:rPr>
        <w:t xml:space="preserve">  However </w:t>
      </w:r>
      <w:r w:rsidR="00F43139">
        <w:rPr>
          <w:rFonts w:ascii="Arial" w:eastAsia="Times New Roman" w:hAnsi="Arial" w:cs="Arial"/>
          <w:sz w:val="20"/>
          <w:szCs w:val="20"/>
          <w:lang w:eastAsia="en-GB"/>
        </w:rPr>
        <w:t xml:space="preserve">as reported in previous years, </w:t>
      </w:r>
      <w:r w:rsidR="0097684D">
        <w:rPr>
          <w:rFonts w:ascii="Arial" w:eastAsia="Times New Roman" w:hAnsi="Arial" w:cs="Arial"/>
          <w:sz w:val="20"/>
          <w:szCs w:val="20"/>
          <w:lang w:eastAsia="en-GB"/>
        </w:rPr>
        <w:t>many of the case notes see</w:t>
      </w:r>
      <w:r w:rsidR="00F43139">
        <w:rPr>
          <w:rFonts w:ascii="Arial" w:eastAsia="Times New Roman" w:hAnsi="Arial" w:cs="Arial"/>
          <w:sz w:val="20"/>
          <w:szCs w:val="20"/>
          <w:lang w:eastAsia="en-GB"/>
        </w:rPr>
        <w:t>n</w:t>
      </w:r>
      <w:r w:rsidR="0097684D">
        <w:rPr>
          <w:rFonts w:ascii="Arial" w:eastAsia="Times New Roman" w:hAnsi="Arial" w:cs="Arial"/>
          <w:sz w:val="20"/>
          <w:szCs w:val="20"/>
          <w:lang w:eastAsia="en-GB"/>
        </w:rPr>
        <w:t xml:space="preserve"> were </w:t>
      </w:r>
      <w:proofErr w:type="gramStart"/>
      <w:r w:rsidR="0097684D">
        <w:rPr>
          <w:rFonts w:ascii="Arial" w:eastAsia="Times New Roman" w:hAnsi="Arial" w:cs="Arial"/>
          <w:sz w:val="20"/>
          <w:szCs w:val="20"/>
          <w:lang w:eastAsia="en-GB"/>
        </w:rPr>
        <w:t>very</w:t>
      </w:r>
      <w:proofErr w:type="gramEnd"/>
      <w:r w:rsidR="0097684D">
        <w:rPr>
          <w:rFonts w:ascii="Arial" w:eastAsia="Times New Roman" w:hAnsi="Arial" w:cs="Arial"/>
          <w:sz w:val="20"/>
          <w:szCs w:val="20"/>
          <w:lang w:eastAsia="en-GB"/>
        </w:rPr>
        <w:t xml:space="preserve"> disorganised and not chronological.</w:t>
      </w:r>
    </w:p>
    <w:p w:rsidR="0056055A" w:rsidRPr="00F43139" w:rsidRDefault="00FD3DFD" w:rsidP="0056055A">
      <w:pPr>
        <w:numPr>
          <w:ilvl w:val="0"/>
          <w:numId w:val="2"/>
        </w:numPr>
        <w:spacing w:after="0" w:line="360" w:lineRule="auto"/>
        <w:jc w:val="both"/>
        <w:rPr>
          <w:rFonts w:ascii="Arial" w:eastAsia="Times New Roman" w:hAnsi="Arial" w:cs="Arial"/>
          <w:sz w:val="20"/>
          <w:szCs w:val="20"/>
          <w:lang w:eastAsia="en-GB"/>
        </w:rPr>
      </w:pPr>
      <w:r w:rsidRPr="00F43139">
        <w:rPr>
          <w:rFonts w:ascii="Arial" w:eastAsia="Times New Roman" w:hAnsi="Arial" w:cs="Arial"/>
          <w:sz w:val="20"/>
          <w:szCs w:val="20"/>
          <w:lang w:eastAsia="en-GB"/>
        </w:rPr>
        <w:t>T</w:t>
      </w:r>
      <w:r w:rsidR="0056055A" w:rsidRPr="00F43139">
        <w:rPr>
          <w:rFonts w:ascii="Arial" w:eastAsia="Times New Roman" w:hAnsi="Arial" w:cs="Arial"/>
          <w:sz w:val="20"/>
          <w:szCs w:val="20"/>
          <w:lang w:eastAsia="en-GB"/>
        </w:rPr>
        <w:t>he pink operation note, when seen was very helpful in establishing exactly what procedure had been performed.</w:t>
      </w:r>
    </w:p>
    <w:p w:rsidR="00F80486" w:rsidRPr="00F43139" w:rsidRDefault="00CF596D" w:rsidP="00F80486">
      <w:pPr>
        <w:pStyle w:val="ListParagraph"/>
        <w:numPr>
          <w:ilvl w:val="0"/>
          <w:numId w:val="2"/>
        </w:numPr>
        <w:spacing w:line="360" w:lineRule="auto"/>
        <w:ind w:left="714" w:hanging="357"/>
        <w:rPr>
          <w:rFonts w:ascii="Arial" w:eastAsia="Times New Roman" w:hAnsi="Arial" w:cs="Arial"/>
          <w:sz w:val="20"/>
          <w:szCs w:val="20"/>
          <w:lang w:eastAsia="en-GB"/>
        </w:rPr>
      </w:pPr>
      <w:r w:rsidRPr="00F43139">
        <w:rPr>
          <w:rFonts w:ascii="Arial" w:eastAsia="Times New Roman" w:hAnsi="Arial" w:cs="Arial"/>
          <w:sz w:val="20"/>
          <w:szCs w:val="20"/>
          <w:lang w:eastAsia="en-GB"/>
        </w:rPr>
        <w:t xml:space="preserve">Also </w:t>
      </w:r>
      <w:r w:rsidR="003A5BE8" w:rsidRPr="00F43139">
        <w:rPr>
          <w:rFonts w:ascii="Arial" w:eastAsia="Times New Roman" w:hAnsi="Arial" w:cs="Arial"/>
          <w:sz w:val="20"/>
          <w:szCs w:val="20"/>
          <w:lang w:eastAsia="en-GB"/>
        </w:rPr>
        <w:t xml:space="preserve">as </w:t>
      </w:r>
      <w:r w:rsidRPr="00F43139">
        <w:rPr>
          <w:rFonts w:ascii="Arial" w:eastAsia="Times New Roman" w:hAnsi="Arial" w:cs="Arial"/>
          <w:sz w:val="20"/>
          <w:szCs w:val="20"/>
          <w:lang w:eastAsia="en-GB"/>
        </w:rPr>
        <w:t>previously documented, perfusion sheets were seen in the</w:t>
      </w:r>
      <w:r w:rsidR="00F80486" w:rsidRPr="00F43139">
        <w:rPr>
          <w:rFonts w:ascii="Arial" w:eastAsia="Times New Roman" w:hAnsi="Arial" w:cs="Arial"/>
          <w:sz w:val="20"/>
          <w:szCs w:val="20"/>
          <w:lang w:eastAsia="en-GB"/>
        </w:rPr>
        <w:t xml:space="preserve"> case notes of by</w:t>
      </w:r>
      <w:r w:rsidR="0050675B" w:rsidRPr="00F43139">
        <w:rPr>
          <w:rFonts w:ascii="Arial" w:eastAsia="Times New Roman" w:hAnsi="Arial" w:cs="Arial"/>
          <w:sz w:val="20"/>
          <w:szCs w:val="20"/>
          <w:lang w:eastAsia="en-GB"/>
        </w:rPr>
        <w:t>-</w:t>
      </w:r>
      <w:r w:rsidR="00F80486" w:rsidRPr="00F43139">
        <w:rPr>
          <w:rFonts w:ascii="Arial" w:eastAsia="Times New Roman" w:hAnsi="Arial" w:cs="Arial"/>
          <w:sz w:val="20"/>
          <w:szCs w:val="20"/>
          <w:lang w:eastAsia="en-GB"/>
        </w:rPr>
        <w:t xml:space="preserve"> pass patients.</w:t>
      </w:r>
    </w:p>
    <w:p w:rsidR="00DC76FE" w:rsidRPr="00F43139" w:rsidRDefault="00F43139" w:rsidP="00F80486">
      <w:pPr>
        <w:pStyle w:val="ListParagraph"/>
        <w:numPr>
          <w:ilvl w:val="0"/>
          <w:numId w:val="2"/>
        </w:numPr>
        <w:spacing w:line="360" w:lineRule="auto"/>
        <w:ind w:left="714" w:hanging="357"/>
        <w:rPr>
          <w:rFonts w:ascii="Arial" w:eastAsia="Times New Roman" w:hAnsi="Arial" w:cs="Arial"/>
          <w:sz w:val="20"/>
          <w:szCs w:val="20"/>
          <w:lang w:eastAsia="en-GB"/>
        </w:rPr>
      </w:pPr>
      <w:r>
        <w:rPr>
          <w:rFonts w:ascii="Arial" w:eastAsia="Times New Roman" w:hAnsi="Arial" w:cs="Arial"/>
          <w:sz w:val="20"/>
          <w:szCs w:val="20"/>
          <w:lang w:eastAsia="en-GB"/>
        </w:rPr>
        <w:t>As previously documented, recording</w:t>
      </w:r>
      <w:r w:rsidR="00DC76FE" w:rsidRPr="00F43139">
        <w:rPr>
          <w:rFonts w:ascii="Arial" w:eastAsia="Times New Roman" w:hAnsi="Arial" w:cs="Arial"/>
          <w:sz w:val="20"/>
          <w:szCs w:val="20"/>
          <w:lang w:eastAsia="en-GB"/>
        </w:rPr>
        <w:t xml:space="preserve"> of exactly when (date and time) a patient was extubated was at times difficult to find</w:t>
      </w:r>
      <w:r w:rsidR="00FD3DFD" w:rsidRPr="00F43139">
        <w:rPr>
          <w:rFonts w:ascii="Arial" w:eastAsia="Times New Roman" w:hAnsi="Arial" w:cs="Arial"/>
          <w:sz w:val="20"/>
          <w:szCs w:val="20"/>
          <w:lang w:eastAsia="en-GB"/>
        </w:rPr>
        <w:t>.</w:t>
      </w:r>
    </w:p>
    <w:p w:rsidR="00FD3DFD" w:rsidRPr="00F43139" w:rsidRDefault="00FD3DFD" w:rsidP="00F80486">
      <w:pPr>
        <w:pStyle w:val="ListParagraph"/>
        <w:numPr>
          <w:ilvl w:val="0"/>
          <w:numId w:val="2"/>
        </w:numPr>
        <w:spacing w:line="360" w:lineRule="auto"/>
        <w:ind w:left="714" w:hanging="357"/>
        <w:rPr>
          <w:rFonts w:ascii="Arial" w:eastAsia="Times New Roman" w:hAnsi="Arial" w:cs="Arial"/>
          <w:sz w:val="20"/>
          <w:szCs w:val="20"/>
          <w:lang w:eastAsia="en-GB"/>
        </w:rPr>
      </w:pPr>
      <w:r w:rsidRPr="00F43139">
        <w:rPr>
          <w:rFonts w:ascii="Arial" w:eastAsia="Times New Roman" w:hAnsi="Arial" w:cs="Arial"/>
          <w:sz w:val="20"/>
          <w:szCs w:val="20"/>
          <w:lang w:eastAsia="en-GB"/>
        </w:rPr>
        <w:t>In some case notes there appeared to be a discrepancy between the electronic record and the paper records as to the exact date a patient was discharged from hospital.</w:t>
      </w:r>
    </w:p>
    <w:p w:rsidR="0056055A" w:rsidRPr="00EF3844" w:rsidRDefault="0056055A" w:rsidP="0056055A">
      <w:pPr>
        <w:spacing w:after="0" w:line="360" w:lineRule="auto"/>
        <w:jc w:val="both"/>
        <w:rPr>
          <w:rFonts w:ascii="Arial" w:eastAsia="Times New Roman" w:hAnsi="Arial" w:cs="Arial"/>
          <w:b/>
          <w:sz w:val="20"/>
          <w:szCs w:val="20"/>
          <w:u w:val="single"/>
          <w:lang w:eastAsia="en-GB"/>
        </w:rPr>
      </w:pPr>
      <w:r w:rsidRPr="00EF3844">
        <w:rPr>
          <w:rFonts w:ascii="Arial" w:eastAsia="Times New Roman" w:hAnsi="Arial" w:cs="Arial"/>
          <w:b/>
          <w:sz w:val="20"/>
          <w:szCs w:val="20"/>
          <w:u w:val="single"/>
          <w:lang w:eastAsia="en-GB"/>
        </w:rPr>
        <w:lastRenderedPageBreak/>
        <w:t>Review of the Log Books</w:t>
      </w:r>
    </w:p>
    <w:p w:rsidR="00F43139" w:rsidRPr="00F43139" w:rsidRDefault="00F43139" w:rsidP="00F43139">
      <w:pPr>
        <w:spacing w:after="0" w:line="360" w:lineRule="auto"/>
        <w:jc w:val="both"/>
        <w:rPr>
          <w:rFonts w:ascii="Arial" w:eastAsia="Times New Roman" w:hAnsi="Arial" w:cs="Arial"/>
          <w:b/>
          <w:sz w:val="20"/>
          <w:szCs w:val="20"/>
          <w:lang w:eastAsia="en-GB"/>
        </w:rPr>
      </w:pPr>
      <w:r w:rsidRPr="00F43139">
        <w:rPr>
          <w:rFonts w:ascii="Arial" w:eastAsia="Times New Roman" w:hAnsi="Arial" w:cs="Arial"/>
          <w:b/>
          <w:sz w:val="20"/>
          <w:szCs w:val="20"/>
          <w:lang w:eastAsia="en-GB"/>
        </w:rPr>
        <w:t>Cardiac Operating Theatres</w:t>
      </w:r>
    </w:p>
    <w:p w:rsidR="00701739" w:rsidRDefault="00F43139" w:rsidP="00F43139">
      <w:pPr>
        <w:spacing w:after="0" w:line="360" w:lineRule="auto"/>
        <w:jc w:val="both"/>
        <w:rPr>
          <w:rFonts w:ascii="Arial" w:hAnsi="Arial" w:cs="Arial"/>
          <w:sz w:val="20"/>
          <w:szCs w:val="20"/>
          <w:lang w:eastAsia="en-GB"/>
        </w:rPr>
      </w:pPr>
      <w:r w:rsidRPr="00F43139">
        <w:rPr>
          <w:rFonts w:ascii="Arial" w:hAnsi="Arial" w:cs="Arial"/>
          <w:sz w:val="20"/>
          <w:szCs w:val="20"/>
          <w:lang w:eastAsia="en-GB"/>
        </w:rPr>
        <w:t>The bespoke bound operating theatre ledgers for 3 theatres were made available.    Each entry of the log books seen is hand written.  As previously noted it is not always clear whether or not a procedure is for congenital heart disease.  Some entries were blank where the name of the procedure performed should be given.</w:t>
      </w:r>
      <w:r w:rsidR="00701739">
        <w:rPr>
          <w:rFonts w:ascii="Arial" w:hAnsi="Arial" w:cs="Arial"/>
          <w:sz w:val="20"/>
          <w:szCs w:val="20"/>
          <w:lang w:eastAsia="en-GB"/>
        </w:rPr>
        <w:t xml:space="preserve"> </w:t>
      </w:r>
    </w:p>
    <w:p w:rsidR="00701739" w:rsidRDefault="00701739" w:rsidP="00F43139">
      <w:pPr>
        <w:spacing w:after="0" w:line="360" w:lineRule="auto"/>
        <w:jc w:val="both"/>
        <w:rPr>
          <w:rFonts w:ascii="Arial" w:hAnsi="Arial" w:cs="Arial"/>
          <w:sz w:val="20"/>
          <w:szCs w:val="20"/>
          <w:lang w:eastAsia="en-GB"/>
        </w:rPr>
      </w:pPr>
    </w:p>
    <w:p w:rsidR="00F43139" w:rsidRPr="00F43139" w:rsidRDefault="00701739" w:rsidP="00F43139">
      <w:pPr>
        <w:spacing w:after="0" w:line="360" w:lineRule="auto"/>
        <w:jc w:val="both"/>
        <w:rPr>
          <w:rFonts w:ascii="Arial" w:hAnsi="Arial" w:cs="Arial"/>
          <w:sz w:val="20"/>
          <w:szCs w:val="20"/>
          <w:lang w:eastAsia="en-GB"/>
        </w:rPr>
      </w:pPr>
      <w:r>
        <w:rPr>
          <w:rFonts w:ascii="Arial" w:hAnsi="Arial" w:cs="Arial"/>
          <w:sz w:val="20"/>
          <w:szCs w:val="20"/>
          <w:lang w:eastAsia="en-GB"/>
        </w:rPr>
        <w:t xml:space="preserve">A photocopy of part of the logbook for Theatre 9 was provided.  Photocopies of any part </w:t>
      </w:r>
      <w:proofErr w:type="gramStart"/>
      <w:r>
        <w:rPr>
          <w:rFonts w:ascii="Arial" w:hAnsi="Arial" w:cs="Arial"/>
          <w:sz w:val="20"/>
          <w:szCs w:val="20"/>
          <w:lang w:eastAsia="en-GB"/>
        </w:rPr>
        <w:t>of  log</w:t>
      </w:r>
      <w:proofErr w:type="gramEnd"/>
      <w:r>
        <w:rPr>
          <w:rFonts w:ascii="Arial" w:hAnsi="Arial" w:cs="Arial"/>
          <w:sz w:val="20"/>
          <w:szCs w:val="20"/>
          <w:lang w:eastAsia="en-GB"/>
        </w:rPr>
        <w:t xml:space="preserve"> books are not usually accepted by NCHDA at a site visit as it can be unclear whether or not consecutive pages are being offered or whether or not the whole page image is complete.  It became apparent on one occasion that there may have been a page or pages missing from the bundle of copies provided as there appeared to be a lapse in the chronology of dates.  </w:t>
      </w:r>
    </w:p>
    <w:p w:rsidR="00F43139" w:rsidRPr="00F43139" w:rsidRDefault="00F43139" w:rsidP="00F43139">
      <w:pPr>
        <w:spacing w:after="0" w:line="360" w:lineRule="auto"/>
        <w:rPr>
          <w:rFonts w:ascii="Arial" w:hAnsi="Arial" w:cs="Arial"/>
          <w:sz w:val="20"/>
          <w:szCs w:val="20"/>
          <w:lang w:eastAsia="en-GB"/>
        </w:rPr>
      </w:pPr>
    </w:p>
    <w:p w:rsidR="00F43139" w:rsidRPr="00F43139" w:rsidRDefault="00F43139" w:rsidP="00F43139">
      <w:pPr>
        <w:numPr>
          <w:ilvl w:val="0"/>
          <w:numId w:val="22"/>
        </w:numPr>
        <w:spacing w:after="0" w:line="360" w:lineRule="auto"/>
        <w:jc w:val="both"/>
        <w:rPr>
          <w:rFonts w:ascii="Arial" w:eastAsia="Times New Roman" w:hAnsi="Arial" w:cs="Arial"/>
          <w:sz w:val="20"/>
          <w:szCs w:val="20"/>
          <w:lang w:eastAsia="en-GB"/>
        </w:rPr>
      </w:pPr>
      <w:r w:rsidRPr="00F43139">
        <w:rPr>
          <w:rFonts w:ascii="Arial" w:eastAsia="Times New Roman" w:hAnsi="Arial" w:cs="Arial"/>
          <w:sz w:val="20"/>
          <w:szCs w:val="20"/>
          <w:lang w:eastAsia="en-GB"/>
        </w:rPr>
        <w:t>2 submitted surgical records appear to have errors in them</w:t>
      </w:r>
    </w:p>
    <w:p w:rsidR="00F43139" w:rsidRDefault="00F43139" w:rsidP="00F43139">
      <w:pPr>
        <w:numPr>
          <w:ilvl w:val="0"/>
          <w:numId w:val="22"/>
        </w:numPr>
        <w:spacing w:after="0" w:line="360" w:lineRule="auto"/>
        <w:jc w:val="both"/>
        <w:rPr>
          <w:rFonts w:ascii="Arial" w:eastAsia="Times New Roman" w:hAnsi="Arial" w:cs="Arial"/>
          <w:sz w:val="20"/>
          <w:szCs w:val="20"/>
          <w:lang w:eastAsia="en-GB"/>
        </w:rPr>
      </w:pPr>
      <w:r w:rsidRPr="00F43139">
        <w:rPr>
          <w:rFonts w:ascii="Arial" w:eastAsia="Times New Roman" w:hAnsi="Arial" w:cs="Arial"/>
          <w:sz w:val="20"/>
          <w:szCs w:val="20"/>
          <w:lang w:eastAsia="en-GB"/>
        </w:rPr>
        <w:t>3  records were identified from the log book that may have been missed from the congenital submission</w:t>
      </w:r>
    </w:p>
    <w:p w:rsidR="00E27300" w:rsidRPr="00F43139" w:rsidRDefault="00E27300" w:rsidP="00F43139">
      <w:pPr>
        <w:numPr>
          <w:ilvl w:val="0"/>
          <w:numId w:val="22"/>
        </w:num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Care should be taken when coding for Norwood procedures to include that code rather than coding the individual components</w:t>
      </w:r>
    </w:p>
    <w:p w:rsidR="00701739" w:rsidRPr="00F43139" w:rsidRDefault="00F43139" w:rsidP="00701739">
      <w:pPr>
        <w:numPr>
          <w:ilvl w:val="0"/>
          <w:numId w:val="22"/>
        </w:numPr>
        <w:spacing w:after="0" w:line="360" w:lineRule="auto"/>
        <w:jc w:val="both"/>
        <w:rPr>
          <w:rFonts w:ascii="Arial" w:eastAsia="Times New Roman" w:hAnsi="Arial" w:cs="Arial"/>
          <w:sz w:val="20"/>
          <w:szCs w:val="20"/>
          <w:lang w:eastAsia="en-GB"/>
        </w:rPr>
      </w:pPr>
      <w:r w:rsidRPr="00F43139">
        <w:rPr>
          <w:rFonts w:ascii="Arial" w:eastAsia="Times New Roman" w:hAnsi="Arial" w:cs="Arial"/>
          <w:sz w:val="20"/>
          <w:szCs w:val="20"/>
          <w:lang w:eastAsia="en-GB"/>
        </w:rPr>
        <w:t>2 records were identified in the submission that may not be procedures for congenital heart disease</w:t>
      </w:r>
    </w:p>
    <w:p w:rsidR="00F43139" w:rsidRPr="00F43139" w:rsidRDefault="00F43139" w:rsidP="00F43139">
      <w:pPr>
        <w:spacing w:after="0" w:line="360" w:lineRule="auto"/>
        <w:jc w:val="both"/>
        <w:rPr>
          <w:rFonts w:ascii="Arial" w:eastAsia="Times New Roman" w:hAnsi="Arial" w:cs="Arial"/>
          <w:sz w:val="20"/>
          <w:szCs w:val="20"/>
          <w:lang w:eastAsia="en-GB"/>
        </w:rPr>
      </w:pPr>
    </w:p>
    <w:p w:rsidR="00701739" w:rsidRPr="00701739" w:rsidRDefault="00701739" w:rsidP="00F43139">
      <w:pPr>
        <w:spacing w:after="0" w:line="360" w:lineRule="auto"/>
        <w:jc w:val="both"/>
        <w:rPr>
          <w:rFonts w:ascii="Arial" w:eastAsia="Times New Roman" w:hAnsi="Arial" w:cs="Arial"/>
          <w:sz w:val="20"/>
          <w:szCs w:val="20"/>
          <w:lang w:eastAsia="en-GB"/>
        </w:rPr>
      </w:pPr>
      <w:r w:rsidRPr="00701739">
        <w:rPr>
          <w:rFonts w:ascii="Arial" w:eastAsia="Times New Roman" w:hAnsi="Arial" w:cs="Arial"/>
          <w:sz w:val="20"/>
          <w:szCs w:val="20"/>
          <w:lang w:eastAsia="en-GB"/>
        </w:rPr>
        <w:t>The validation team are therefore unable to say if there has been full case ascertainment from theatre 9 at LGI at this validation visit.</w:t>
      </w:r>
    </w:p>
    <w:p w:rsidR="00701739" w:rsidRDefault="00701739" w:rsidP="00F43139">
      <w:pPr>
        <w:spacing w:after="0" w:line="360" w:lineRule="auto"/>
        <w:jc w:val="both"/>
        <w:rPr>
          <w:rFonts w:ascii="Arial" w:eastAsia="Times New Roman" w:hAnsi="Arial" w:cs="Arial"/>
          <w:b/>
          <w:sz w:val="20"/>
          <w:szCs w:val="20"/>
          <w:lang w:eastAsia="en-GB"/>
        </w:rPr>
      </w:pPr>
    </w:p>
    <w:p w:rsidR="00F43139" w:rsidRPr="00F43139" w:rsidRDefault="00F43139" w:rsidP="00F43139">
      <w:pPr>
        <w:spacing w:after="0" w:line="360" w:lineRule="auto"/>
        <w:jc w:val="both"/>
        <w:rPr>
          <w:rFonts w:ascii="Arial" w:eastAsia="Times New Roman" w:hAnsi="Arial" w:cs="Arial"/>
          <w:b/>
          <w:sz w:val="20"/>
          <w:szCs w:val="20"/>
          <w:lang w:eastAsia="en-GB"/>
        </w:rPr>
      </w:pPr>
      <w:r w:rsidRPr="00F43139">
        <w:rPr>
          <w:rFonts w:ascii="Arial" w:eastAsia="Times New Roman" w:hAnsi="Arial" w:cs="Arial"/>
          <w:b/>
          <w:sz w:val="20"/>
          <w:szCs w:val="20"/>
          <w:lang w:eastAsia="en-GB"/>
        </w:rPr>
        <w:t>Cardiac Catheter Lab Log Book Review</w:t>
      </w:r>
    </w:p>
    <w:p w:rsidR="00F43139" w:rsidRPr="00F43139" w:rsidRDefault="00F43139" w:rsidP="00F43139">
      <w:pPr>
        <w:spacing w:line="360" w:lineRule="auto"/>
        <w:jc w:val="both"/>
        <w:rPr>
          <w:rFonts w:ascii="Arial" w:hAnsi="Arial" w:cs="Arial"/>
          <w:sz w:val="20"/>
          <w:szCs w:val="20"/>
          <w:lang w:eastAsia="en-GB"/>
        </w:rPr>
      </w:pPr>
      <w:r w:rsidRPr="00F43139">
        <w:rPr>
          <w:rFonts w:ascii="Arial" w:hAnsi="Arial" w:cs="Arial"/>
          <w:sz w:val="20"/>
          <w:szCs w:val="20"/>
          <w:lang w:eastAsia="en-GB"/>
        </w:rPr>
        <w:t xml:space="preserve">There are 6 cath labs at this Centre.  The Validation Team </w:t>
      </w:r>
      <w:proofErr w:type="gramStart"/>
      <w:r w:rsidRPr="00F43139">
        <w:rPr>
          <w:rFonts w:ascii="Arial" w:hAnsi="Arial" w:cs="Arial"/>
          <w:sz w:val="20"/>
          <w:szCs w:val="20"/>
          <w:lang w:eastAsia="en-GB"/>
        </w:rPr>
        <w:t>were</w:t>
      </w:r>
      <w:proofErr w:type="gramEnd"/>
      <w:r w:rsidRPr="00F43139">
        <w:rPr>
          <w:rFonts w:ascii="Arial" w:hAnsi="Arial" w:cs="Arial"/>
          <w:sz w:val="20"/>
          <w:szCs w:val="20"/>
          <w:lang w:eastAsia="en-GB"/>
        </w:rPr>
        <w:t xml:space="preserve"> informed that most congenital procedures are performed in Lab 1, 2 and Lab 5.  The individual </w:t>
      </w:r>
      <w:r w:rsidR="006F6294">
        <w:rPr>
          <w:rFonts w:ascii="Arial" w:hAnsi="Arial" w:cs="Arial"/>
          <w:sz w:val="20"/>
          <w:szCs w:val="20"/>
          <w:lang w:eastAsia="en-GB"/>
        </w:rPr>
        <w:t xml:space="preserve">log books for each of these </w:t>
      </w:r>
      <w:r w:rsidRPr="00F43139">
        <w:rPr>
          <w:rFonts w:ascii="Arial" w:hAnsi="Arial" w:cs="Arial"/>
          <w:sz w:val="20"/>
          <w:szCs w:val="20"/>
          <w:lang w:eastAsia="en-GB"/>
        </w:rPr>
        <w:t xml:space="preserve">cath labs were reviewed.   These books are A4 lined </w:t>
      </w:r>
      <w:proofErr w:type="gramStart"/>
      <w:r w:rsidRPr="00F43139">
        <w:rPr>
          <w:rFonts w:ascii="Arial" w:hAnsi="Arial" w:cs="Arial"/>
          <w:sz w:val="20"/>
          <w:szCs w:val="20"/>
          <w:lang w:eastAsia="en-GB"/>
        </w:rPr>
        <w:t>and  ruled</w:t>
      </w:r>
      <w:proofErr w:type="gramEnd"/>
      <w:r w:rsidRPr="00F43139">
        <w:rPr>
          <w:rFonts w:ascii="Arial" w:hAnsi="Arial" w:cs="Arial"/>
          <w:sz w:val="20"/>
          <w:szCs w:val="20"/>
          <w:lang w:eastAsia="en-GB"/>
        </w:rPr>
        <w:t xml:space="preserve"> books.  As previously reported, it was quite difficult to identify whether or not a procedure is for congenital heart disease.  The findings are;</w:t>
      </w:r>
    </w:p>
    <w:p w:rsidR="00F43139" w:rsidRPr="00F43139" w:rsidRDefault="00F43139" w:rsidP="00F43139">
      <w:pPr>
        <w:autoSpaceDE w:val="0"/>
        <w:autoSpaceDN w:val="0"/>
        <w:spacing w:after="0" w:line="360" w:lineRule="auto"/>
        <w:jc w:val="both"/>
        <w:rPr>
          <w:rFonts w:ascii="Arial" w:hAnsi="Arial" w:cs="Arial"/>
          <w:sz w:val="20"/>
          <w:szCs w:val="20"/>
          <w:lang w:eastAsia="en-GB"/>
        </w:rPr>
      </w:pPr>
    </w:p>
    <w:p w:rsidR="00F43139" w:rsidRPr="00F43139" w:rsidRDefault="00F43139" w:rsidP="00F43139">
      <w:pPr>
        <w:numPr>
          <w:ilvl w:val="0"/>
          <w:numId w:val="32"/>
        </w:numPr>
        <w:autoSpaceDE w:val="0"/>
        <w:autoSpaceDN w:val="0"/>
        <w:spacing w:after="0" w:line="360" w:lineRule="auto"/>
        <w:jc w:val="both"/>
        <w:rPr>
          <w:rFonts w:ascii="Arial" w:eastAsia="Times New Roman" w:hAnsi="Arial" w:cs="Arial"/>
          <w:sz w:val="20"/>
          <w:szCs w:val="20"/>
          <w:lang w:eastAsia="en-GB"/>
        </w:rPr>
      </w:pPr>
      <w:r w:rsidRPr="00F43139">
        <w:rPr>
          <w:rFonts w:ascii="Arial" w:eastAsia="Times New Roman" w:hAnsi="Arial" w:cs="Arial"/>
          <w:sz w:val="20"/>
          <w:szCs w:val="20"/>
          <w:lang w:eastAsia="en-GB"/>
        </w:rPr>
        <w:t>5 submitted catheter records appear to have errors in them</w:t>
      </w:r>
    </w:p>
    <w:p w:rsidR="00F43139" w:rsidRPr="00F43139" w:rsidRDefault="00F43139" w:rsidP="00F43139">
      <w:pPr>
        <w:numPr>
          <w:ilvl w:val="0"/>
          <w:numId w:val="32"/>
        </w:numPr>
        <w:autoSpaceDE w:val="0"/>
        <w:autoSpaceDN w:val="0"/>
        <w:spacing w:after="0" w:line="360" w:lineRule="auto"/>
        <w:jc w:val="both"/>
        <w:rPr>
          <w:rFonts w:ascii="Arial" w:eastAsia="Times New Roman" w:hAnsi="Arial" w:cs="Arial"/>
          <w:sz w:val="20"/>
          <w:szCs w:val="20"/>
          <w:lang w:eastAsia="en-GB"/>
        </w:rPr>
      </w:pPr>
      <w:r w:rsidRPr="00F43139">
        <w:rPr>
          <w:rFonts w:ascii="Arial" w:eastAsia="Times New Roman" w:hAnsi="Arial" w:cs="Arial"/>
          <w:sz w:val="20"/>
          <w:szCs w:val="20"/>
          <w:lang w:eastAsia="en-GB"/>
        </w:rPr>
        <w:t>1 procedure was identified in the cath lab log books which may have been missed from the data submission.</w:t>
      </w:r>
    </w:p>
    <w:p w:rsidR="00F43139" w:rsidRPr="00F43139" w:rsidRDefault="00F43139" w:rsidP="00F43139">
      <w:pPr>
        <w:numPr>
          <w:ilvl w:val="0"/>
          <w:numId w:val="32"/>
        </w:numPr>
        <w:autoSpaceDE w:val="0"/>
        <w:autoSpaceDN w:val="0"/>
        <w:spacing w:after="0" w:line="360" w:lineRule="auto"/>
        <w:jc w:val="both"/>
        <w:rPr>
          <w:rFonts w:ascii="Arial" w:eastAsia="Times New Roman" w:hAnsi="Arial" w:cs="Arial"/>
          <w:sz w:val="20"/>
          <w:szCs w:val="20"/>
          <w:lang w:eastAsia="en-GB"/>
        </w:rPr>
      </w:pPr>
      <w:r w:rsidRPr="00F43139">
        <w:rPr>
          <w:rFonts w:ascii="Arial" w:eastAsia="Times New Roman" w:hAnsi="Arial" w:cs="Arial"/>
          <w:sz w:val="20"/>
          <w:szCs w:val="20"/>
          <w:lang w:eastAsia="en-GB"/>
        </w:rPr>
        <w:t>74 records were not validated in the NCHDA data submission.  This may be because it was unclear as to whether or not the patient had congenital heart disease in the log books.</w:t>
      </w:r>
    </w:p>
    <w:p w:rsidR="00F43139" w:rsidRDefault="00F4313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br w:type="page"/>
      </w:r>
    </w:p>
    <w:p w:rsidR="00F43139" w:rsidRPr="00F43139" w:rsidRDefault="00F43139" w:rsidP="00F43139">
      <w:pPr>
        <w:autoSpaceDE w:val="0"/>
        <w:autoSpaceDN w:val="0"/>
        <w:spacing w:after="0" w:line="360" w:lineRule="auto"/>
        <w:ind w:left="720"/>
        <w:jc w:val="both"/>
        <w:rPr>
          <w:rFonts w:ascii="Arial" w:eastAsia="Times New Roman" w:hAnsi="Arial" w:cs="Arial"/>
          <w:sz w:val="20"/>
          <w:szCs w:val="20"/>
          <w:lang w:eastAsia="en-GB"/>
        </w:rPr>
      </w:pPr>
    </w:p>
    <w:p w:rsidR="00041409" w:rsidRPr="00EF3844" w:rsidRDefault="00041409" w:rsidP="00F43139">
      <w:pPr>
        <w:spacing w:after="0" w:line="360" w:lineRule="auto"/>
        <w:jc w:val="center"/>
        <w:rPr>
          <w:rFonts w:ascii="Arial" w:hAnsi="Arial" w:cs="Arial"/>
          <w:b/>
          <w:bCs/>
          <w:sz w:val="40"/>
          <w:szCs w:val="40"/>
        </w:rPr>
      </w:pPr>
      <w:r w:rsidRPr="00EF3844">
        <w:rPr>
          <w:rFonts w:ascii="Arial" w:hAnsi="Arial" w:cs="Arial"/>
          <w:b/>
          <w:bCs/>
          <w:sz w:val="40"/>
          <w:szCs w:val="40"/>
        </w:rPr>
        <w:t>Validation of Deceased Patients Diagnostic and Procedure Coding</w:t>
      </w:r>
    </w:p>
    <w:p w:rsidR="002D4FB6" w:rsidRPr="00EF3844" w:rsidRDefault="002D4FB6" w:rsidP="002D4FB6">
      <w:pPr>
        <w:spacing w:after="0" w:line="360" w:lineRule="auto"/>
        <w:jc w:val="both"/>
        <w:rPr>
          <w:rFonts w:ascii="Arial" w:hAnsi="Arial" w:cs="Arial"/>
          <w:sz w:val="20"/>
          <w:szCs w:val="20"/>
        </w:rPr>
      </w:pPr>
      <w:r w:rsidRPr="00EF3844">
        <w:rPr>
          <w:rFonts w:ascii="Arial" w:hAnsi="Arial" w:cs="Arial"/>
          <w:sz w:val="20"/>
          <w:szCs w:val="20"/>
        </w:rPr>
        <w:t>Commencing with the validation of the 2013/14 data</w:t>
      </w:r>
      <w:r w:rsidR="0050675B" w:rsidRPr="00EF3844">
        <w:rPr>
          <w:rFonts w:ascii="Arial" w:hAnsi="Arial" w:cs="Arial"/>
          <w:sz w:val="20"/>
          <w:szCs w:val="20"/>
        </w:rPr>
        <w:t xml:space="preserve"> in 2014</w:t>
      </w:r>
      <w:r w:rsidRPr="00EF3844">
        <w:rPr>
          <w:rFonts w:ascii="Arial" w:hAnsi="Arial" w:cs="Arial"/>
          <w:sz w:val="20"/>
          <w:szCs w:val="20"/>
        </w:rPr>
        <w:t xml:space="preserve">, the National Congenital Heart Disease Audit wish to verify any dates of death of deceased patients included in the year under review.  The diagnosis and procedure coding will also be validated.  </w:t>
      </w:r>
      <w:r w:rsidR="00053FCC" w:rsidRPr="00EF3844">
        <w:rPr>
          <w:rFonts w:ascii="Arial" w:hAnsi="Arial" w:cs="Arial"/>
          <w:sz w:val="20"/>
          <w:szCs w:val="20"/>
        </w:rPr>
        <w:t xml:space="preserve">The requirement for consent to validate these hospital data are the same as for the congenital procedures.  Where there is no evidence that consent has been given the Medical Director is asked to give permission for the case note examination.  The Validation Team are grateful to </w:t>
      </w:r>
      <w:r w:rsidR="00FD1172" w:rsidRPr="00EF3844">
        <w:rPr>
          <w:rFonts w:ascii="Arial" w:hAnsi="Arial" w:cs="Arial"/>
          <w:sz w:val="20"/>
          <w:szCs w:val="20"/>
        </w:rPr>
        <w:t>Chief Medical Offic</w:t>
      </w:r>
      <w:r w:rsidR="00701739">
        <w:rPr>
          <w:rFonts w:ascii="Arial" w:hAnsi="Arial" w:cs="Arial"/>
          <w:sz w:val="20"/>
          <w:szCs w:val="20"/>
        </w:rPr>
        <w:t>er for LGI</w:t>
      </w:r>
      <w:r w:rsidR="00FD1172" w:rsidRPr="00EF3844">
        <w:rPr>
          <w:rFonts w:ascii="Arial" w:hAnsi="Arial" w:cs="Arial"/>
          <w:sz w:val="20"/>
          <w:szCs w:val="20"/>
        </w:rPr>
        <w:t xml:space="preserve"> </w:t>
      </w:r>
      <w:r w:rsidR="00053FCC" w:rsidRPr="00EF3844">
        <w:rPr>
          <w:rFonts w:ascii="Arial" w:hAnsi="Arial" w:cs="Arial"/>
          <w:sz w:val="20"/>
          <w:szCs w:val="20"/>
        </w:rPr>
        <w:t>for facilitating this.</w:t>
      </w:r>
    </w:p>
    <w:p w:rsidR="00FD1172" w:rsidRPr="00EF3844" w:rsidRDefault="00FD1172" w:rsidP="00FD1172">
      <w:pPr>
        <w:spacing w:after="0" w:line="360" w:lineRule="auto"/>
        <w:jc w:val="both"/>
        <w:rPr>
          <w:rFonts w:ascii="Arial" w:hAnsi="Arial" w:cs="Arial"/>
          <w:sz w:val="20"/>
          <w:szCs w:val="20"/>
        </w:rPr>
      </w:pPr>
    </w:p>
    <w:p w:rsidR="00701739" w:rsidRPr="00701739" w:rsidRDefault="00701739" w:rsidP="00701739">
      <w:pPr>
        <w:spacing w:after="0" w:line="360" w:lineRule="auto"/>
        <w:rPr>
          <w:rFonts w:ascii="Arial" w:hAnsi="Arial" w:cs="Arial"/>
          <w:sz w:val="20"/>
          <w:szCs w:val="20"/>
        </w:rPr>
      </w:pPr>
      <w:r w:rsidRPr="00701739">
        <w:rPr>
          <w:rFonts w:ascii="Arial" w:hAnsi="Arial" w:cs="Arial"/>
          <w:sz w:val="20"/>
          <w:szCs w:val="20"/>
        </w:rPr>
        <w:t>19 patients who had</w:t>
      </w:r>
      <w:r>
        <w:rPr>
          <w:rFonts w:ascii="Arial" w:hAnsi="Arial" w:cs="Arial"/>
          <w:sz w:val="20"/>
          <w:szCs w:val="20"/>
        </w:rPr>
        <w:t xml:space="preserve"> had procedures </w:t>
      </w:r>
      <w:proofErr w:type="gramStart"/>
      <w:r>
        <w:rPr>
          <w:rFonts w:ascii="Arial" w:hAnsi="Arial" w:cs="Arial"/>
          <w:sz w:val="20"/>
          <w:szCs w:val="20"/>
        </w:rPr>
        <w:t>during  the</w:t>
      </w:r>
      <w:proofErr w:type="gramEnd"/>
      <w:r>
        <w:rPr>
          <w:rFonts w:ascii="Arial" w:hAnsi="Arial" w:cs="Arial"/>
          <w:sz w:val="20"/>
          <w:szCs w:val="20"/>
        </w:rPr>
        <w:t xml:space="preserve"> 20117/18</w:t>
      </w:r>
      <w:r w:rsidRPr="00701739">
        <w:rPr>
          <w:rFonts w:ascii="Arial" w:hAnsi="Arial" w:cs="Arial"/>
          <w:sz w:val="20"/>
          <w:szCs w:val="20"/>
        </w:rPr>
        <w:t xml:space="preserve"> data collection year were noted to have died.  3 of these patients were found to have non congenital heart disease prior to the visit and these case notes were discarded.   This left 16 patients case notes to be reviewed. The procedural and outcome documentation was made available to the Reviewer</w:t>
      </w:r>
      <w:r>
        <w:rPr>
          <w:rFonts w:ascii="Arial" w:hAnsi="Arial" w:cs="Arial"/>
          <w:sz w:val="20"/>
          <w:szCs w:val="20"/>
        </w:rPr>
        <w:t>s</w:t>
      </w:r>
      <w:r w:rsidRPr="00701739">
        <w:rPr>
          <w:rFonts w:ascii="Arial" w:hAnsi="Arial" w:cs="Arial"/>
          <w:sz w:val="20"/>
          <w:szCs w:val="20"/>
        </w:rPr>
        <w:t xml:space="preserve"> for </w:t>
      </w:r>
      <w:r>
        <w:rPr>
          <w:rFonts w:ascii="Arial" w:hAnsi="Arial" w:cs="Arial"/>
          <w:sz w:val="20"/>
          <w:szCs w:val="20"/>
        </w:rPr>
        <w:t>13</w:t>
      </w:r>
      <w:r w:rsidRPr="00701739">
        <w:rPr>
          <w:rFonts w:ascii="Arial" w:hAnsi="Arial" w:cs="Arial"/>
          <w:sz w:val="20"/>
          <w:szCs w:val="20"/>
        </w:rPr>
        <w:t xml:space="preserve"> patients.  The remaining </w:t>
      </w:r>
      <w:r>
        <w:rPr>
          <w:rFonts w:ascii="Arial" w:hAnsi="Arial" w:cs="Arial"/>
          <w:sz w:val="20"/>
          <w:szCs w:val="20"/>
        </w:rPr>
        <w:t xml:space="preserve">3 </w:t>
      </w:r>
      <w:r w:rsidRPr="00701739">
        <w:rPr>
          <w:rFonts w:ascii="Arial" w:hAnsi="Arial" w:cs="Arial"/>
          <w:sz w:val="20"/>
          <w:szCs w:val="20"/>
        </w:rPr>
        <w:t xml:space="preserve">case notes were not made available to the Reviewers.  </w:t>
      </w:r>
    </w:p>
    <w:p w:rsidR="00701739" w:rsidRPr="00701739" w:rsidRDefault="00701739" w:rsidP="00701739">
      <w:pPr>
        <w:spacing w:after="0" w:line="360" w:lineRule="auto"/>
        <w:rPr>
          <w:rFonts w:ascii="Arial" w:hAnsi="Arial" w:cs="Arial"/>
          <w:b/>
          <w:bCs/>
          <w:sz w:val="20"/>
          <w:szCs w:val="20"/>
          <w:lang w:eastAsia="en-GB"/>
        </w:rPr>
      </w:pPr>
    </w:p>
    <w:p w:rsidR="00701739" w:rsidRPr="00701739" w:rsidRDefault="00701739" w:rsidP="00701739">
      <w:pPr>
        <w:numPr>
          <w:ilvl w:val="0"/>
          <w:numId w:val="20"/>
        </w:numPr>
        <w:spacing w:after="0" w:line="360" w:lineRule="auto"/>
        <w:ind w:left="714" w:hanging="357"/>
        <w:rPr>
          <w:rFonts w:ascii="Arial" w:hAnsi="Arial" w:cs="Arial"/>
          <w:sz w:val="20"/>
          <w:szCs w:val="20"/>
        </w:rPr>
      </w:pPr>
      <w:r w:rsidRPr="00701739">
        <w:rPr>
          <w:rFonts w:ascii="Arial" w:hAnsi="Arial" w:cs="Arial"/>
          <w:sz w:val="20"/>
          <w:szCs w:val="20"/>
        </w:rPr>
        <w:t>Dates of death in all patients were confirmed</w:t>
      </w:r>
    </w:p>
    <w:p w:rsidR="00701739" w:rsidRPr="00701739" w:rsidRDefault="00701739" w:rsidP="00701739">
      <w:pPr>
        <w:spacing w:after="0" w:line="360" w:lineRule="auto"/>
        <w:ind w:left="714"/>
        <w:rPr>
          <w:rFonts w:ascii="Arial" w:hAnsi="Arial" w:cs="Arial"/>
          <w:sz w:val="20"/>
          <w:szCs w:val="20"/>
        </w:rPr>
      </w:pPr>
    </w:p>
    <w:p w:rsidR="00701739" w:rsidRPr="00701739" w:rsidRDefault="00701739" w:rsidP="00701739">
      <w:pPr>
        <w:numPr>
          <w:ilvl w:val="0"/>
          <w:numId w:val="20"/>
        </w:numPr>
        <w:spacing w:line="360" w:lineRule="auto"/>
        <w:ind w:left="714" w:hanging="357"/>
        <w:rPr>
          <w:rFonts w:ascii="Arial" w:hAnsi="Arial" w:cs="Arial"/>
          <w:sz w:val="20"/>
          <w:szCs w:val="20"/>
        </w:rPr>
      </w:pPr>
      <w:r w:rsidRPr="00701739">
        <w:rPr>
          <w:rFonts w:ascii="Arial" w:hAnsi="Arial" w:cs="Arial"/>
          <w:sz w:val="20"/>
          <w:szCs w:val="20"/>
        </w:rPr>
        <w:t>1 records appear to have an incorrect weight submitted and the case notes were not available to review</w:t>
      </w:r>
    </w:p>
    <w:p w:rsidR="00701739" w:rsidRPr="00701739" w:rsidRDefault="00701739" w:rsidP="00701739">
      <w:pPr>
        <w:numPr>
          <w:ilvl w:val="0"/>
          <w:numId w:val="20"/>
        </w:numPr>
        <w:spacing w:line="360" w:lineRule="auto"/>
        <w:ind w:left="714" w:hanging="357"/>
        <w:rPr>
          <w:rFonts w:ascii="Arial" w:hAnsi="Arial" w:cs="Arial"/>
          <w:sz w:val="20"/>
          <w:szCs w:val="20"/>
        </w:rPr>
      </w:pPr>
      <w:r w:rsidRPr="00701739">
        <w:rPr>
          <w:rFonts w:ascii="Arial" w:hAnsi="Arial" w:cs="Arial"/>
          <w:sz w:val="20"/>
          <w:szCs w:val="20"/>
        </w:rPr>
        <w:t>6 records appear to have incomplete comorbidities recorded in the data submitted to the NCHDA</w:t>
      </w:r>
    </w:p>
    <w:p w:rsidR="00701739" w:rsidRDefault="0070173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56055A" w:rsidRDefault="0056055A" w:rsidP="0056055A">
      <w:pPr>
        <w:spacing w:after="0" w:line="360" w:lineRule="auto"/>
        <w:jc w:val="both"/>
        <w:rPr>
          <w:rFonts w:ascii="Arial" w:eastAsia="Times New Roman" w:hAnsi="Arial" w:cs="Arial"/>
          <w:b/>
          <w:sz w:val="24"/>
          <w:szCs w:val="24"/>
          <w:lang w:eastAsia="en-GB"/>
        </w:rPr>
      </w:pPr>
      <w:r w:rsidRPr="00EB77DA">
        <w:rPr>
          <w:rFonts w:ascii="Arial" w:eastAsia="Times New Roman" w:hAnsi="Arial" w:cs="Arial"/>
          <w:b/>
          <w:sz w:val="24"/>
          <w:szCs w:val="24"/>
          <w:lang w:eastAsia="en-GB"/>
        </w:rPr>
        <w:lastRenderedPageBreak/>
        <w:t>Case note Audit</w:t>
      </w:r>
      <w:r w:rsidR="00362FB7" w:rsidRPr="00EB77DA">
        <w:rPr>
          <w:rFonts w:ascii="Arial" w:eastAsia="Times New Roman" w:hAnsi="Arial" w:cs="Arial"/>
          <w:b/>
          <w:sz w:val="24"/>
          <w:szCs w:val="24"/>
          <w:lang w:eastAsia="en-GB"/>
        </w:rPr>
        <w:t xml:space="preserve"> </w:t>
      </w:r>
      <w:r w:rsidR="00007E8C">
        <w:rPr>
          <w:rFonts w:ascii="Arial" w:eastAsia="Times New Roman" w:hAnsi="Arial" w:cs="Arial"/>
          <w:b/>
          <w:sz w:val="24"/>
          <w:szCs w:val="24"/>
          <w:lang w:eastAsia="en-GB"/>
        </w:rPr>
        <w:t>2017/18</w:t>
      </w:r>
      <w:r w:rsidR="00990E41" w:rsidRPr="00EB77DA">
        <w:rPr>
          <w:rFonts w:ascii="Arial" w:eastAsia="Times New Roman" w:hAnsi="Arial" w:cs="Arial"/>
          <w:b/>
          <w:sz w:val="24"/>
          <w:szCs w:val="24"/>
          <w:lang w:eastAsia="en-GB"/>
        </w:rPr>
        <w:t xml:space="preserve"> </w:t>
      </w:r>
      <w:r w:rsidR="0085404E" w:rsidRPr="00EB77DA">
        <w:rPr>
          <w:rFonts w:ascii="Arial" w:eastAsia="Times New Roman" w:hAnsi="Arial" w:cs="Arial"/>
          <w:b/>
          <w:sz w:val="24"/>
          <w:szCs w:val="24"/>
          <w:lang w:eastAsia="en-GB"/>
        </w:rPr>
        <w:t>Data.</w:t>
      </w:r>
    </w:p>
    <w:p w:rsidR="00D572B5" w:rsidRPr="00D572B5" w:rsidRDefault="00D572B5" w:rsidP="00D572B5">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20 patients underwent 35</w:t>
      </w:r>
      <w:r w:rsidR="00E77239">
        <w:rPr>
          <w:rFonts w:ascii="Arial" w:eastAsia="Times New Roman" w:hAnsi="Arial" w:cs="Arial"/>
          <w:sz w:val="20"/>
          <w:szCs w:val="20"/>
          <w:lang w:eastAsia="en-GB"/>
        </w:rPr>
        <w:t xml:space="preserve"> procedures (1</w:t>
      </w:r>
      <w:r>
        <w:rPr>
          <w:rFonts w:ascii="Arial" w:eastAsia="Times New Roman" w:hAnsi="Arial" w:cs="Arial"/>
          <w:sz w:val="20"/>
          <w:szCs w:val="20"/>
          <w:lang w:eastAsia="en-GB"/>
        </w:rPr>
        <w:t>9 caths, 16</w:t>
      </w:r>
      <w:r w:rsidR="00A6563F">
        <w:rPr>
          <w:rFonts w:ascii="Arial" w:eastAsia="Times New Roman" w:hAnsi="Arial" w:cs="Arial"/>
          <w:sz w:val="20"/>
          <w:szCs w:val="20"/>
          <w:lang w:eastAsia="en-GB"/>
        </w:rPr>
        <w:t xml:space="preserve"> operations</w:t>
      </w:r>
      <w:r w:rsidR="009E162D" w:rsidRPr="009E162D">
        <w:rPr>
          <w:rFonts w:ascii="Arial" w:eastAsia="Times New Roman" w:hAnsi="Arial" w:cs="Arial"/>
          <w:sz w:val="20"/>
          <w:szCs w:val="20"/>
          <w:lang w:eastAsia="en-GB"/>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D572B5" w:rsidRPr="00D572B5" w:rsidTr="00FB4542">
        <w:tc>
          <w:tcPr>
            <w:tcW w:w="468" w:type="dxa"/>
          </w:tcPr>
          <w:p w:rsidR="00D572B5" w:rsidRPr="00D572B5" w:rsidRDefault="00D572B5" w:rsidP="00D572B5">
            <w:pPr>
              <w:spacing w:after="0" w:line="360" w:lineRule="auto"/>
              <w:jc w:val="center"/>
              <w:rPr>
                <w:rFonts w:ascii="Arial" w:eastAsia="Times New Roman" w:hAnsi="Arial" w:cs="Arial"/>
                <w:b/>
                <w:sz w:val="20"/>
                <w:szCs w:val="20"/>
                <w:lang w:eastAsia="en-GB"/>
              </w:rPr>
            </w:pPr>
          </w:p>
        </w:tc>
        <w:tc>
          <w:tcPr>
            <w:tcW w:w="1980"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Parameter</w:t>
            </w:r>
          </w:p>
        </w:tc>
        <w:tc>
          <w:tcPr>
            <w:tcW w:w="779" w:type="dxa"/>
          </w:tcPr>
          <w:p w:rsidR="00D572B5" w:rsidRPr="00D572B5" w:rsidRDefault="00D572B5" w:rsidP="00D572B5">
            <w:pPr>
              <w:spacing w:after="0" w:line="360" w:lineRule="auto"/>
              <w:jc w:val="both"/>
              <w:rPr>
                <w:rFonts w:ascii="Arial" w:eastAsia="Times New Roman" w:hAnsi="Arial" w:cs="Arial"/>
                <w:b/>
                <w:sz w:val="18"/>
                <w:szCs w:val="18"/>
                <w:lang w:eastAsia="en-GB"/>
              </w:rPr>
            </w:pPr>
            <w:r w:rsidRPr="00D572B5">
              <w:rPr>
                <w:rFonts w:ascii="Arial" w:eastAsia="Times New Roman" w:hAnsi="Arial" w:cs="Arial"/>
                <w:b/>
                <w:sz w:val="18"/>
                <w:szCs w:val="18"/>
                <w:lang w:eastAsia="en-GB"/>
              </w:rPr>
              <w:t>Total Score</w:t>
            </w:r>
          </w:p>
        </w:tc>
        <w:tc>
          <w:tcPr>
            <w:tcW w:w="850"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Total No</w:t>
            </w:r>
          </w:p>
        </w:tc>
        <w:tc>
          <w:tcPr>
            <w:tcW w:w="3771"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Comments</w:t>
            </w:r>
          </w:p>
        </w:tc>
        <w:tc>
          <w:tcPr>
            <w:tcW w:w="1440" w:type="dxa"/>
            <w:gridSpan w:val="2"/>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Scores for Cardiology &amp; Surgery</w:t>
            </w:r>
          </w:p>
        </w:tc>
      </w:tr>
      <w:tr w:rsidR="00D572B5" w:rsidRPr="00D572B5" w:rsidTr="00FB4542">
        <w:tc>
          <w:tcPr>
            <w:tcW w:w="468" w:type="dxa"/>
            <w:tcBorders>
              <w:bottom w:val="single" w:sz="4" w:space="0" w:color="auto"/>
            </w:tcBorders>
          </w:tcPr>
          <w:p w:rsidR="00D572B5" w:rsidRPr="00D572B5" w:rsidRDefault="00D572B5" w:rsidP="00D572B5">
            <w:pPr>
              <w:spacing w:after="0" w:line="360" w:lineRule="auto"/>
              <w:jc w:val="center"/>
              <w:rPr>
                <w:rFonts w:ascii="Arial" w:eastAsia="Times New Roman" w:hAnsi="Arial" w:cs="Arial"/>
                <w:sz w:val="20"/>
                <w:szCs w:val="20"/>
                <w:lang w:eastAsia="en-GB"/>
              </w:rPr>
            </w:pPr>
          </w:p>
        </w:tc>
        <w:tc>
          <w:tcPr>
            <w:tcW w:w="7380" w:type="dxa"/>
            <w:gridSpan w:val="4"/>
            <w:tcBorders>
              <w:bottom w:val="single" w:sz="4" w:space="0" w:color="auto"/>
            </w:tcBorders>
          </w:tcPr>
          <w:p w:rsidR="00D572B5" w:rsidRPr="00D572B5" w:rsidRDefault="00D572B5" w:rsidP="00D572B5">
            <w:pPr>
              <w:spacing w:after="0" w:line="360" w:lineRule="auto"/>
              <w:jc w:val="center"/>
              <w:rPr>
                <w:rFonts w:ascii="Arial" w:eastAsia="Times New Roman" w:hAnsi="Arial" w:cs="Arial"/>
                <w:sz w:val="20"/>
                <w:szCs w:val="20"/>
                <w:lang w:eastAsia="en-GB"/>
              </w:rPr>
            </w:pPr>
          </w:p>
        </w:tc>
        <w:tc>
          <w:tcPr>
            <w:tcW w:w="720" w:type="dxa"/>
            <w:tcBorders>
              <w:bottom w:val="single" w:sz="4" w:space="0" w:color="auto"/>
            </w:tcBorders>
          </w:tcPr>
          <w:p w:rsidR="00D572B5" w:rsidRPr="00D572B5" w:rsidRDefault="00D572B5" w:rsidP="00D572B5">
            <w:pPr>
              <w:spacing w:after="0" w:line="360" w:lineRule="auto"/>
              <w:jc w:val="center"/>
              <w:rPr>
                <w:rFonts w:ascii="Arial" w:eastAsia="Times New Roman" w:hAnsi="Arial" w:cs="Arial"/>
                <w:b/>
                <w:sz w:val="20"/>
                <w:szCs w:val="20"/>
                <w:lang w:eastAsia="en-GB"/>
              </w:rPr>
            </w:pPr>
            <w:r w:rsidRPr="00D572B5">
              <w:rPr>
                <w:rFonts w:ascii="Arial" w:eastAsia="Times New Roman" w:hAnsi="Arial" w:cs="Arial"/>
                <w:b/>
                <w:sz w:val="20"/>
                <w:szCs w:val="20"/>
                <w:lang w:eastAsia="en-GB"/>
              </w:rPr>
              <w:t>C</w:t>
            </w:r>
          </w:p>
        </w:tc>
        <w:tc>
          <w:tcPr>
            <w:tcW w:w="720" w:type="dxa"/>
            <w:tcBorders>
              <w:bottom w:val="single" w:sz="4" w:space="0" w:color="auto"/>
            </w:tcBorders>
          </w:tcPr>
          <w:p w:rsidR="00D572B5" w:rsidRPr="00D572B5" w:rsidRDefault="00D572B5" w:rsidP="00D572B5">
            <w:pPr>
              <w:spacing w:after="0" w:line="360" w:lineRule="auto"/>
              <w:jc w:val="center"/>
              <w:rPr>
                <w:rFonts w:ascii="Arial" w:eastAsia="Times New Roman" w:hAnsi="Arial" w:cs="Arial"/>
                <w:b/>
                <w:sz w:val="20"/>
                <w:szCs w:val="20"/>
                <w:lang w:eastAsia="en-GB"/>
              </w:rPr>
            </w:pPr>
            <w:r w:rsidRPr="00D572B5">
              <w:rPr>
                <w:rFonts w:ascii="Arial" w:eastAsia="Times New Roman" w:hAnsi="Arial" w:cs="Arial"/>
                <w:b/>
                <w:sz w:val="20"/>
                <w:szCs w:val="20"/>
                <w:lang w:eastAsia="en-GB"/>
              </w:rPr>
              <w:t>S</w:t>
            </w:r>
          </w:p>
        </w:tc>
      </w:tr>
      <w:tr w:rsidR="00D572B5" w:rsidRPr="00D572B5" w:rsidTr="00FB4542">
        <w:tc>
          <w:tcPr>
            <w:tcW w:w="468"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w:t>
            </w:r>
          </w:p>
        </w:tc>
        <w:tc>
          <w:tcPr>
            <w:tcW w:w="1980"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Hospital Number</w:t>
            </w:r>
          </w:p>
        </w:tc>
        <w:tc>
          <w:tcPr>
            <w:tcW w:w="779" w:type="dxa"/>
            <w:shd w:val="pct10" w:color="auto" w:fill="auto"/>
          </w:tcPr>
          <w:p w:rsidR="00D572B5" w:rsidRPr="00D572B5" w:rsidRDefault="00D572B5"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572B5" w:rsidRPr="00D572B5" w:rsidRDefault="00D572B5"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w:t>
            </w:r>
          </w:p>
        </w:tc>
        <w:tc>
          <w:tcPr>
            <w:tcW w:w="1980"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NHS Number</w:t>
            </w:r>
          </w:p>
        </w:tc>
        <w:tc>
          <w:tcPr>
            <w:tcW w:w="779"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w:t>
            </w:r>
          </w:p>
        </w:tc>
        <w:tc>
          <w:tcPr>
            <w:tcW w:w="1980"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Surname</w:t>
            </w:r>
          </w:p>
        </w:tc>
        <w:tc>
          <w:tcPr>
            <w:tcW w:w="779"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w:t>
            </w:r>
          </w:p>
        </w:tc>
        <w:tc>
          <w:tcPr>
            <w:tcW w:w="1980"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First Name</w:t>
            </w:r>
          </w:p>
        </w:tc>
        <w:tc>
          <w:tcPr>
            <w:tcW w:w="779"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w:t>
            </w:r>
          </w:p>
        </w:tc>
        <w:tc>
          <w:tcPr>
            <w:tcW w:w="1980"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Sex</w:t>
            </w:r>
          </w:p>
        </w:tc>
        <w:tc>
          <w:tcPr>
            <w:tcW w:w="779"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6</w:t>
            </w:r>
          </w:p>
        </w:tc>
        <w:tc>
          <w:tcPr>
            <w:tcW w:w="1980"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DOB</w:t>
            </w:r>
          </w:p>
        </w:tc>
        <w:tc>
          <w:tcPr>
            <w:tcW w:w="779"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7</w:t>
            </w:r>
          </w:p>
        </w:tc>
        <w:tc>
          <w:tcPr>
            <w:tcW w:w="1980"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Ethnicity</w:t>
            </w:r>
          </w:p>
        </w:tc>
        <w:tc>
          <w:tcPr>
            <w:tcW w:w="779"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tcBorders>
              <w:bottom w:val="single" w:sz="4" w:space="0" w:color="auto"/>
            </w:tcBorders>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8</w:t>
            </w:r>
          </w:p>
        </w:tc>
        <w:tc>
          <w:tcPr>
            <w:tcW w:w="1980" w:type="dxa"/>
            <w:tcBorders>
              <w:bottom w:val="single" w:sz="4" w:space="0" w:color="auto"/>
            </w:tcBorders>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Patient Status</w:t>
            </w:r>
          </w:p>
        </w:tc>
        <w:tc>
          <w:tcPr>
            <w:tcW w:w="779"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tcBorders>
              <w:bottom w:val="single" w:sz="4" w:space="0" w:color="auto"/>
            </w:tcBorders>
            <w:shd w:val="pct10" w:color="auto" w:fill="auto"/>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9</w:t>
            </w:r>
          </w:p>
        </w:tc>
        <w:tc>
          <w:tcPr>
            <w:tcW w:w="1980" w:type="dxa"/>
            <w:tcBorders>
              <w:bottom w:val="single" w:sz="4" w:space="0" w:color="auto"/>
            </w:tcBorders>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Postcode</w:t>
            </w:r>
          </w:p>
        </w:tc>
        <w:tc>
          <w:tcPr>
            <w:tcW w:w="779"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Borders>
              <w:bottom w:val="single" w:sz="4" w:space="0" w:color="auto"/>
            </w:tcBorders>
            <w:shd w:val="pct10" w:color="auto" w:fill="auto"/>
          </w:tcPr>
          <w:p w:rsidR="00D572B5" w:rsidRPr="00D572B5" w:rsidRDefault="00D572B5" w:rsidP="00FB454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D572B5" w:rsidRPr="00D572B5" w:rsidTr="00FB4542">
        <w:tc>
          <w:tcPr>
            <w:tcW w:w="468" w:type="dxa"/>
            <w:tcBorders>
              <w:top w:val="single" w:sz="4" w:space="0" w:color="auto"/>
            </w:tcBorders>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10</w:t>
            </w:r>
          </w:p>
        </w:tc>
        <w:tc>
          <w:tcPr>
            <w:tcW w:w="1980" w:type="dxa"/>
            <w:tcBorders>
              <w:top w:val="single" w:sz="4" w:space="0" w:color="auto"/>
            </w:tcBorders>
          </w:tcPr>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 xml:space="preserve">Pre Procedure </w:t>
            </w:r>
          </w:p>
          <w:p w:rsidR="00D572B5" w:rsidRPr="00D572B5" w:rsidRDefault="00D572B5"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Diagnosis</w:t>
            </w:r>
          </w:p>
        </w:tc>
        <w:tc>
          <w:tcPr>
            <w:tcW w:w="779" w:type="dxa"/>
            <w:tcBorders>
              <w:top w:val="single" w:sz="4" w:space="0" w:color="auto"/>
            </w:tcBorders>
          </w:tcPr>
          <w:p w:rsidR="00D572B5"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850" w:type="dxa"/>
            <w:tcBorders>
              <w:top w:val="single" w:sz="4" w:space="0" w:color="auto"/>
            </w:tcBorders>
          </w:tcPr>
          <w:p w:rsidR="00D572B5"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3771" w:type="dxa"/>
            <w:tcBorders>
              <w:top w:val="single" w:sz="4" w:space="0" w:color="auto"/>
            </w:tcBorders>
          </w:tcPr>
          <w:p w:rsidR="00D572B5" w:rsidRPr="00D572B5" w:rsidRDefault="00D572B5" w:rsidP="00D572B5">
            <w:pPr>
              <w:spacing w:after="0" w:line="360" w:lineRule="auto"/>
              <w:jc w:val="both"/>
              <w:rPr>
                <w:rFonts w:ascii="Arial" w:eastAsia="Times New Roman" w:hAnsi="Arial" w:cs="Arial"/>
                <w:sz w:val="18"/>
                <w:szCs w:val="18"/>
                <w:lang w:eastAsia="en-GB"/>
              </w:rPr>
            </w:pPr>
          </w:p>
        </w:tc>
        <w:tc>
          <w:tcPr>
            <w:tcW w:w="720" w:type="dxa"/>
            <w:tcBorders>
              <w:top w:val="single" w:sz="4" w:space="0" w:color="auto"/>
            </w:tcBorders>
          </w:tcPr>
          <w:p w:rsidR="00D572B5"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Borders>
              <w:top w:val="single" w:sz="4" w:space="0" w:color="auto"/>
            </w:tcBorders>
          </w:tcPr>
          <w:p w:rsidR="00D572B5"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11</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Previous Procedures</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156</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157</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absent</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116</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40/41</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12</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Patients Weight at</w:t>
            </w:r>
          </w:p>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Operation</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 xml:space="preserve">13 </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Height</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14</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Ante Natal Diagnosis</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7</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3 incorrect for same patient</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¾</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15</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Pre Proc Seizures</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5/6</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16</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 xml:space="preserve">Pre Proc NYHA </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17</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Pre Proc Smoker</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18</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Pre Proc Diabetes</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19</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proofErr w:type="spellStart"/>
            <w:r w:rsidRPr="00D572B5">
              <w:rPr>
                <w:rFonts w:ascii="Arial" w:eastAsia="Times New Roman" w:hAnsi="Arial" w:cs="Arial"/>
                <w:sz w:val="18"/>
                <w:szCs w:val="18"/>
                <w:lang w:eastAsia="en-GB"/>
              </w:rPr>
              <w:t>Hx</w:t>
            </w:r>
            <w:proofErr w:type="spellEnd"/>
            <w:r w:rsidRPr="00D572B5">
              <w:rPr>
                <w:rFonts w:ascii="Arial" w:eastAsia="Times New Roman" w:hAnsi="Arial" w:cs="Arial"/>
                <w:sz w:val="18"/>
                <w:szCs w:val="18"/>
                <w:lang w:eastAsia="en-GB"/>
              </w:rPr>
              <w:t xml:space="preserve"> Pulmonary Dis</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20</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Pre Proc IHD</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21</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Comorbidity Present</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22</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Comorbid Conditions</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5F27D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40</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23</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Pre Proc Systemic Ventricular EF</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Pr>
          <w:p w:rsidR="00FB4542" w:rsidRPr="00D572B5" w:rsidRDefault="005F27D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15/16</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24</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 xml:space="preserve">Pre Proc Sub Pul Ventricular EF </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Pr>
          <w:p w:rsidR="00FB4542" w:rsidRPr="00D572B5" w:rsidRDefault="005F27D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13/14</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25</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Pre-proc valve/septal defect/ vessel size</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5F27D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FB4542" w:rsidRPr="00D572B5" w:rsidTr="00FB4542">
        <w:tc>
          <w:tcPr>
            <w:tcW w:w="468" w:type="dxa"/>
          </w:tcPr>
          <w:p w:rsidR="00FB4542" w:rsidRPr="00D572B5" w:rsidRDefault="00FB4542"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26</w:t>
            </w:r>
          </w:p>
        </w:tc>
        <w:tc>
          <w:tcPr>
            <w:tcW w:w="1980" w:type="dxa"/>
          </w:tcPr>
          <w:p w:rsidR="00FB4542" w:rsidRPr="00D572B5" w:rsidRDefault="00FB4542" w:rsidP="00D572B5">
            <w:pPr>
              <w:spacing w:after="0" w:line="360" w:lineRule="auto"/>
              <w:jc w:val="both"/>
              <w:rPr>
                <w:rFonts w:ascii="Arial" w:eastAsia="Times New Roman" w:hAnsi="Arial" w:cs="Arial"/>
                <w:sz w:val="18"/>
                <w:szCs w:val="18"/>
                <w:lang w:eastAsia="en-GB"/>
              </w:rPr>
            </w:pPr>
            <w:r w:rsidRPr="00D572B5">
              <w:rPr>
                <w:rFonts w:ascii="Arial" w:eastAsia="Times New Roman" w:hAnsi="Arial" w:cs="Arial"/>
                <w:sz w:val="18"/>
                <w:szCs w:val="18"/>
                <w:lang w:eastAsia="en-GB"/>
              </w:rPr>
              <w:t>Consultant</w:t>
            </w:r>
          </w:p>
        </w:tc>
        <w:tc>
          <w:tcPr>
            <w:tcW w:w="779" w:type="dxa"/>
          </w:tcPr>
          <w:p w:rsidR="00FB4542" w:rsidRPr="00D572B5" w:rsidRDefault="00FB4542" w:rsidP="00FB454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850" w:type="dxa"/>
          </w:tcPr>
          <w:p w:rsidR="00FB4542" w:rsidRPr="00D572B5" w:rsidRDefault="00FB4542" w:rsidP="00D572B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3771" w:type="dxa"/>
          </w:tcPr>
          <w:p w:rsidR="00FB4542" w:rsidRPr="00D572B5" w:rsidRDefault="00FB4542" w:rsidP="00D572B5">
            <w:pPr>
              <w:spacing w:after="0" w:line="360" w:lineRule="auto"/>
              <w:jc w:val="both"/>
              <w:rPr>
                <w:rFonts w:ascii="Arial" w:eastAsia="Times New Roman" w:hAnsi="Arial" w:cs="Arial"/>
                <w:sz w:val="18"/>
                <w:szCs w:val="18"/>
                <w:lang w:eastAsia="en-GB"/>
              </w:rPr>
            </w:pPr>
          </w:p>
        </w:tc>
        <w:tc>
          <w:tcPr>
            <w:tcW w:w="720" w:type="dxa"/>
          </w:tcPr>
          <w:p w:rsidR="00FB4542" w:rsidRPr="00D572B5" w:rsidRDefault="005F27D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FB4542" w:rsidRPr="00D572B5" w:rsidRDefault="00FB4542"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bl>
    <w:p w:rsidR="00D572B5" w:rsidRPr="00D572B5" w:rsidRDefault="00D572B5" w:rsidP="00D572B5">
      <w:pPr>
        <w:rPr>
          <w:rFonts w:ascii="Arial" w:hAnsi="Arial" w:cs="Arial"/>
        </w:rPr>
      </w:pPr>
    </w:p>
    <w:p w:rsidR="00D572B5" w:rsidRPr="00D572B5" w:rsidRDefault="00D572B5" w:rsidP="00D572B5">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D572B5" w:rsidRPr="00D572B5" w:rsidTr="00FB4542">
        <w:tc>
          <w:tcPr>
            <w:tcW w:w="468" w:type="dxa"/>
          </w:tcPr>
          <w:p w:rsidR="00D572B5" w:rsidRPr="00D572B5" w:rsidRDefault="00D572B5" w:rsidP="00D572B5">
            <w:pPr>
              <w:spacing w:after="0" w:line="360" w:lineRule="auto"/>
              <w:jc w:val="center"/>
              <w:rPr>
                <w:rFonts w:ascii="Arial" w:eastAsia="Times New Roman" w:hAnsi="Arial" w:cs="Arial"/>
                <w:b/>
                <w:sz w:val="20"/>
                <w:szCs w:val="20"/>
                <w:lang w:eastAsia="en-GB"/>
              </w:rPr>
            </w:pPr>
          </w:p>
        </w:tc>
        <w:tc>
          <w:tcPr>
            <w:tcW w:w="1980"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Parameter</w:t>
            </w:r>
          </w:p>
        </w:tc>
        <w:tc>
          <w:tcPr>
            <w:tcW w:w="779" w:type="dxa"/>
          </w:tcPr>
          <w:p w:rsidR="00D572B5" w:rsidRPr="00D572B5" w:rsidRDefault="00D572B5" w:rsidP="00D572B5">
            <w:pPr>
              <w:spacing w:after="0" w:line="360" w:lineRule="auto"/>
              <w:jc w:val="both"/>
              <w:rPr>
                <w:rFonts w:ascii="Arial" w:eastAsia="Times New Roman" w:hAnsi="Arial" w:cs="Arial"/>
                <w:b/>
                <w:sz w:val="18"/>
                <w:szCs w:val="18"/>
                <w:lang w:eastAsia="en-GB"/>
              </w:rPr>
            </w:pPr>
            <w:r w:rsidRPr="00D572B5">
              <w:rPr>
                <w:rFonts w:ascii="Arial" w:eastAsia="Times New Roman" w:hAnsi="Arial" w:cs="Arial"/>
                <w:b/>
                <w:sz w:val="18"/>
                <w:szCs w:val="18"/>
                <w:lang w:eastAsia="en-GB"/>
              </w:rPr>
              <w:t>Total Score</w:t>
            </w:r>
          </w:p>
        </w:tc>
        <w:tc>
          <w:tcPr>
            <w:tcW w:w="850"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Total No</w:t>
            </w:r>
          </w:p>
        </w:tc>
        <w:tc>
          <w:tcPr>
            <w:tcW w:w="3771"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Comments</w:t>
            </w:r>
          </w:p>
        </w:tc>
        <w:tc>
          <w:tcPr>
            <w:tcW w:w="1440" w:type="dxa"/>
            <w:gridSpan w:val="2"/>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b/>
                <w:sz w:val="20"/>
                <w:szCs w:val="20"/>
                <w:lang w:eastAsia="en-GB"/>
              </w:rPr>
              <w:t>Scores for Cardiology &amp; Surgery</w:t>
            </w:r>
          </w:p>
        </w:tc>
      </w:tr>
      <w:tr w:rsidR="00D572B5" w:rsidRPr="00D572B5" w:rsidTr="00FB4542">
        <w:tc>
          <w:tcPr>
            <w:tcW w:w="468" w:type="dxa"/>
          </w:tcPr>
          <w:p w:rsidR="00D572B5" w:rsidRPr="00D572B5" w:rsidRDefault="00D572B5" w:rsidP="00D572B5">
            <w:pPr>
              <w:spacing w:after="0" w:line="360" w:lineRule="auto"/>
              <w:jc w:val="center"/>
              <w:rPr>
                <w:rFonts w:ascii="Arial" w:eastAsia="Times New Roman" w:hAnsi="Arial" w:cs="Arial"/>
                <w:sz w:val="20"/>
                <w:szCs w:val="20"/>
                <w:lang w:eastAsia="en-GB"/>
              </w:rPr>
            </w:pPr>
          </w:p>
        </w:tc>
        <w:tc>
          <w:tcPr>
            <w:tcW w:w="1980" w:type="dxa"/>
          </w:tcPr>
          <w:p w:rsidR="00D572B5" w:rsidRPr="00D572B5" w:rsidRDefault="00D572B5" w:rsidP="00D572B5">
            <w:pPr>
              <w:spacing w:after="0" w:line="360" w:lineRule="auto"/>
              <w:jc w:val="both"/>
              <w:rPr>
                <w:rFonts w:ascii="Arial" w:eastAsia="Times New Roman" w:hAnsi="Arial" w:cs="Arial"/>
                <w:sz w:val="20"/>
                <w:szCs w:val="20"/>
                <w:lang w:eastAsia="en-GB"/>
              </w:rPr>
            </w:pPr>
          </w:p>
        </w:tc>
        <w:tc>
          <w:tcPr>
            <w:tcW w:w="779" w:type="dxa"/>
          </w:tcPr>
          <w:p w:rsidR="00D572B5" w:rsidRPr="00D572B5" w:rsidRDefault="00D572B5" w:rsidP="00D572B5">
            <w:pPr>
              <w:spacing w:after="0" w:line="360" w:lineRule="auto"/>
              <w:jc w:val="center"/>
              <w:rPr>
                <w:rFonts w:ascii="Arial" w:eastAsia="Times New Roman" w:hAnsi="Arial" w:cs="Arial"/>
                <w:b/>
                <w:sz w:val="20"/>
                <w:szCs w:val="20"/>
                <w:lang w:eastAsia="en-GB"/>
              </w:rPr>
            </w:pPr>
          </w:p>
        </w:tc>
        <w:tc>
          <w:tcPr>
            <w:tcW w:w="850" w:type="dxa"/>
          </w:tcPr>
          <w:p w:rsidR="00D572B5" w:rsidRPr="00D572B5" w:rsidRDefault="00D572B5" w:rsidP="00D572B5">
            <w:pPr>
              <w:spacing w:after="0" w:line="360" w:lineRule="auto"/>
              <w:jc w:val="center"/>
              <w:rPr>
                <w:rFonts w:ascii="Arial" w:eastAsia="Times New Roman" w:hAnsi="Arial" w:cs="Arial"/>
                <w:b/>
                <w:sz w:val="20"/>
                <w:szCs w:val="20"/>
                <w:lang w:eastAsia="en-GB"/>
              </w:rPr>
            </w:pPr>
          </w:p>
        </w:tc>
        <w:tc>
          <w:tcPr>
            <w:tcW w:w="3771" w:type="dxa"/>
          </w:tcPr>
          <w:p w:rsidR="00D572B5" w:rsidRPr="00D572B5" w:rsidRDefault="00D572B5" w:rsidP="00D572B5">
            <w:pPr>
              <w:spacing w:after="0" w:line="360" w:lineRule="auto"/>
              <w:jc w:val="both"/>
              <w:rPr>
                <w:rFonts w:ascii="Arial" w:eastAsia="Times New Roman" w:hAnsi="Arial" w:cs="Arial"/>
                <w:sz w:val="20"/>
                <w:szCs w:val="20"/>
                <w:lang w:eastAsia="en-GB"/>
              </w:rPr>
            </w:pPr>
          </w:p>
        </w:tc>
        <w:tc>
          <w:tcPr>
            <w:tcW w:w="720" w:type="dxa"/>
          </w:tcPr>
          <w:p w:rsidR="00D572B5" w:rsidRPr="00D572B5" w:rsidRDefault="00D572B5" w:rsidP="00D572B5">
            <w:pPr>
              <w:spacing w:after="0" w:line="360" w:lineRule="auto"/>
              <w:jc w:val="center"/>
              <w:rPr>
                <w:rFonts w:ascii="Arial" w:eastAsia="Times New Roman" w:hAnsi="Arial" w:cs="Arial"/>
                <w:b/>
                <w:sz w:val="20"/>
                <w:szCs w:val="20"/>
                <w:lang w:eastAsia="en-GB"/>
              </w:rPr>
            </w:pPr>
            <w:r w:rsidRPr="00D572B5">
              <w:rPr>
                <w:rFonts w:ascii="Arial" w:eastAsia="Times New Roman" w:hAnsi="Arial" w:cs="Arial"/>
                <w:b/>
                <w:sz w:val="20"/>
                <w:szCs w:val="20"/>
                <w:lang w:eastAsia="en-GB"/>
              </w:rPr>
              <w:t>C</w:t>
            </w:r>
          </w:p>
        </w:tc>
        <w:tc>
          <w:tcPr>
            <w:tcW w:w="720" w:type="dxa"/>
          </w:tcPr>
          <w:p w:rsidR="00D572B5" w:rsidRPr="00D572B5" w:rsidRDefault="00D572B5" w:rsidP="00D572B5">
            <w:pPr>
              <w:spacing w:after="0" w:line="360" w:lineRule="auto"/>
              <w:jc w:val="center"/>
              <w:rPr>
                <w:rFonts w:ascii="Arial" w:eastAsia="Times New Roman" w:hAnsi="Arial" w:cs="Arial"/>
                <w:b/>
                <w:sz w:val="20"/>
                <w:szCs w:val="20"/>
                <w:lang w:eastAsia="en-GB"/>
              </w:rPr>
            </w:pPr>
            <w:r w:rsidRPr="00D572B5">
              <w:rPr>
                <w:rFonts w:ascii="Arial" w:eastAsia="Times New Roman" w:hAnsi="Arial" w:cs="Arial"/>
                <w:b/>
                <w:sz w:val="20"/>
                <w:szCs w:val="20"/>
                <w:lang w:eastAsia="en-GB"/>
              </w:rPr>
              <w:t>S</w:t>
            </w:r>
          </w:p>
        </w:tc>
      </w:tr>
      <w:tr w:rsidR="007E1674" w:rsidRPr="00D572B5" w:rsidTr="00FB4542">
        <w:tc>
          <w:tcPr>
            <w:tcW w:w="468" w:type="dxa"/>
            <w:shd w:val="pct10" w:color="auto" w:fill="auto"/>
          </w:tcPr>
          <w:p w:rsidR="007E1674" w:rsidRPr="00D572B5" w:rsidRDefault="007E1674" w:rsidP="00D572B5">
            <w:pPr>
              <w:spacing w:after="0" w:line="360" w:lineRule="auto"/>
              <w:rPr>
                <w:rFonts w:ascii="Arial" w:eastAsia="Times New Roman" w:hAnsi="Arial" w:cs="Arial"/>
                <w:sz w:val="20"/>
                <w:szCs w:val="20"/>
                <w:lang w:eastAsia="en-GB"/>
              </w:rPr>
            </w:pPr>
            <w:r w:rsidRPr="00D572B5">
              <w:rPr>
                <w:rFonts w:ascii="Arial" w:eastAsia="Times New Roman" w:hAnsi="Arial" w:cs="Arial"/>
                <w:sz w:val="20"/>
                <w:szCs w:val="20"/>
                <w:lang w:eastAsia="en-GB"/>
              </w:rPr>
              <w:t>27</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Date of Procedure + Time Start</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28</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Proc Urgency</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29</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Unplanned Proc</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30</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Single Operator</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31</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Operator 1</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32</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Operator 1 Grade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33</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Operator 2</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34</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Operator 2 Grade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35</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Procedure Type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36</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Sternotomy Sequence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37</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Operation Performed</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38</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 xml:space="preserve">Sizing balloon used for septal defect </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39</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No of stents or coils</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2 incorrect</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5/7</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40</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Device Manufacturer</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41</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Device Model</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42</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 xml:space="preserve">Device </w:t>
            </w:r>
            <w:proofErr w:type="spellStart"/>
            <w:r w:rsidRPr="00D572B5">
              <w:rPr>
                <w:rFonts w:ascii="Arial" w:eastAsia="Times New Roman" w:hAnsi="Arial" w:cs="Arial"/>
                <w:sz w:val="20"/>
                <w:szCs w:val="20"/>
                <w:lang w:eastAsia="en-GB"/>
              </w:rPr>
              <w:t>Ser</w:t>
            </w:r>
            <w:proofErr w:type="spellEnd"/>
            <w:r w:rsidRPr="00D572B5">
              <w:rPr>
                <w:rFonts w:ascii="Arial" w:eastAsia="Times New Roman" w:hAnsi="Arial" w:cs="Arial"/>
                <w:sz w:val="20"/>
                <w:szCs w:val="20"/>
                <w:lang w:eastAsia="en-GB"/>
              </w:rPr>
              <w:t xml:space="preserve"> No</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43</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Device Size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44</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Total Bypass Time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45</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roofErr w:type="spellStart"/>
            <w:r w:rsidRPr="00D572B5">
              <w:rPr>
                <w:rFonts w:ascii="Arial" w:eastAsia="Times New Roman" w:hAnsi="Arial" w:cs="Arial"/>
                <w:sz w:val="20"/>
                <w:szCs w:val="20"/>
                <w:lang w:eastAsia="en-GB"/>
              </w:rPr>
              <w:t>XClamp</w:t>
            </w:r>
            <w:proofErr w:type="spellEnd"/>
            <w:r w:rsidRPr="00D572B5">
              <w:rPr>
                <w:rFonts w:ascii="Arial" w:eastAsia="Times New Roman" w:hAnsi="Arial" w:cs="Arial"/>
                <w:sz w:val="20"/>
                <w:szCs w:val="20"/>
                <w:lang w:eastAsia="en-GB"/>
              </w:rPr>
              <w:t xml:space="preserve"> Time,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46</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Total Arrest</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47</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Cath Proc Time,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48</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Cath Fluro Time,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7E1674" w:rsidRPr="00D572B5" w:rsidTr="00FB4542">
        <w:tc>
          <w:tcPr>
            <w:tcW w:w="468"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49</w:t>
            </w:r>
          </w:p>
        </w:tc>
        <w:tc>
          <w:tcPr>
            <w:tcW w:w="1980"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Cath Fluro Dose,</w:t>
            </w:r>
          </w:p>
        </w:tc>
        <w:tc>
          <w:tcPr>
            <w:tcW w:w="779"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85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3771" w:type="dxa"/>
            <w:shd w:val="pct10" w:color="auto" w:fill="auto"/>
          </w:tcPr>
          <w:p w:rsidR="007E1674" w:rsidRPr="00D572B5" w:rsidRDefault="007E1674" w:rsidP="00D572B5">
            <w:pPr>
              <w:spacing w:after="0" w:line="360" w:lineRule="auto"/>
              <w:jc w:val="both"/>
              <w:rPr>
                <w:rFonts w:ascii="Arial" w:eastAsia="Times New Roman" w:hAnsi="Arial" w:cs="Arial"/>
                <w:sz w:val="20"/>
                <w:szCs w:val="20"/>
                <w:lang w:eastAsia="en-GB"/>
              </w:rPr>
            </w:pPr>
          </w:p>
        </w:tc>
        <w:tc>
          <w:tcPr>
            <w:tcW w:w="720" w:type="dxa"/>
            <w:shd w:val="pct10" w:color="auto" w:fill="auto"/>
          </w:tcPr>
          <w:p w:rsidR="007E1674" w:rsidRPr="00D572B5" w:rsidRDefault="007E1674"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shd w:val="pct10" w:color="auto" w:fill="auto"/>
          </w:tcPr>
          <w:p w:rsidR="007E1674" w:rsidRPr="00D572B5" w:rsidRDefault="007E1674"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bl>
    <w:p w:rsidR="00D572B5" w:rsidRPr="00D572B5" w:rsidRDefault="00D572B5" w:rsidP="00D572B5">
      <w:pPr>
        <w:rPr>
          <w:rFonts w:ascii="Arial" w:hAnsi="Arial" w:cs="Arial"/>
        </w:rPr>
      </w:pPr>
      <w:r w:rsidRPr="00D572B5">
        <w:rPr>
          <w:rFonts w:ascii="Arial" w:hAnsi="Arial" w:cs="Aria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D572B5" w:rsidRPr="00D572B5" w:rsidTr="00FB4542">
        <w:tc>
          <w:tcPr>
            <w:tcW w:w="468" w:type="dxa"/>
          </w:tcPr>
          <w:p w:rsidR="00D572B5" w:rsidRPr="00D572B5" w:rsidRDefault="00D572B5" w:rsidP="00D572B5">
            <w:pPr>
              <w:spacing w:after="0" w:line="360" w:lineRule="auto"/>
              <w:jc w:val="center"/>
              <w:rPr>
                <w:rFonts w:ascii="Arial" w:eastAsia="Times New Roman" w:hAnsi="Arial" w:cs="Arial"/>
                <w:b/>
                <w:sz w:val="20"/>
                <w:szCs w:val="20"/>
                <w:lang w:eastAsia="en-GB"/>
              </w:rPr>
            </w:pPr>
          </w:p>
        </w:tc>
        <w:tc>
          <w:tcPr>
            <w:tcW w:w="1980"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Parameter</w:t>
            </w:r>
          </w:p>
        </w:tc>
        <w:tc>
          <w:tcPr>
            <w:tcW w:w="779" w:type="dxa"/>
          </w:tcPr>
          <w:p w:rsidR="00D572B5" w:rsidRPr="00D572B5" w:rsidRDefault="00D572B5" w:rsidP="00D572B5">
            <w:pPr>
              <w:spacing w:after="0" w:line="360" w:lineRule="auto"/>
              <w:jc w:val="both"/>
              <w:rPr>
                <w:rFonts w:ascii="Arial" w:eastAsia="Times New Roman" w:hAnsi="Arial" w:cs="Arial"/>
                <w:b/>
                <w:sz w:val="18"/>
                <w:szCs w:val="18"/>
                <w:lang w:eastAsia="en-GB"/>
              </w:rPr>
            </w:pPr>
            <w:r w:rsidRPr="00D572B5">
              <w:rPr>
                <w:rFonts w:ascii="Arial" w:eastAsia="Times New Roman" w:hAnsi="Arial" w:cs="Arial"/>
                <w:b/>
                <w:sz w:val="18"/>
                <w:szCs w:val="18"/>
                <w:lang w:eastAsia="en-GB"/>
              </w:rPr>
              <w:t>Total Score</w:t>
            </w:r>
          </w:p>
        </w:tc>
        <w:tc>
          <w:tcPr>
            <w:tcW w:w="850"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Total No</w:t>
            </w:r>
          </w:p>
        </w:tc>
        <w:tc>
          <w:tcPr>
            <w:tcW w:w="3771" w:type="dxa"/>
          </w:tcPr>
          <w:p w:rsidR="00D572B5" w:rsidRPr="00D572B5" w:rsidRDefault="00D572B5" w:rsidP="00D572B5">
            <w:pPr>
              <w:spacing w:after="0" w:line="360" w:lineRule="auto"/>
              <w:jc w:val="both"/>
              <w:rPr>
                <w:rFonts w:ascii="Arial" w:eastAsia="Times New Roman" w:hAnsi="Arial" w:cs="Arial"/>
                <w:b/>
                <w:sz w:val="20"/>
                <w:szCs w:val="20"/>
                <w:lang w:eastAsia="en-GB"/>
              </w:rPr>
            </w:pPr>
            <w:r w:rsidRPr="00D572B5">
              <w:rPr>
                <w:rFonts w:ascii="Arial" w:eastAsia="Times New Roman" w:hAnsi="Arial" w:cs="Arial"/>
                <w:b/>
                <w:sz w:val="20"/>
                <w:szCs w:val="20"/>
                <w:lang w:eastAsia="en-GB"/>
              </w:rPr>
              <w:t>Comments</w:t>
            </w:r>
          </w:p>
        </w:tc>
        <w:tc>
          <w:tcPr>
            <w:tcW w:w="1440" w:type="dxa"/>
            <w:gridSpan w:val="2"/>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b/>
                <w:sz w:val="20"/>
                <w:szCs w:val="20"/>
                <w:lang w:eastAsia="en-GB"/>
              </w:rPr>
              <w:t>Scores for Cardiology &amp; Surgery</w:t>
            </w:r>
          </w:p>
        </w:tc>
      </w:tr>
      <w:tr w:rsidR="00D572B5" w:rsidRPr="00D572B5" w:rsidTr="00FB4542">
        <w:tc>
          <w:tcPr>
            <w:tcW w:w="468" w:type="dxa"/>
          </w:tcPr>
          <w:p w:rsidR="00D572B5" w:rsidRPr="00D572B5" w:rsidRDefault="00D572B5" w:rsidP="00D572B5">
            <w:pPr>
              <w:spacing w:after="0" w:line="360" w:lineRule="auto"/>
              <w:jc w:val="center"/>
              <w:rPr>
                <w:rFonts w:ascii="Arial" w:eastAsia="Times New Roman" w:hAnsi="Arial" w:cs="Arial"/>
                <w:sz w:val="20"/>
                <w:szCs w:val="20"/>
                <w:lang w:eastAsia="en-GB"/>
              </w:rPr>
            </w:pPr>
          </w:p>
        </w:tc>
        <w:tc>
          <w:tcPr>
            <w:tcW w:w="1980" w:type="dxa"/>
          </w:tcPr>
          <w:p w:rsidR="00D572B5" w:rsidRPr="00D572B5" w:rsidRDefault="00D572B5" w:rsidP="00D572B5">
            <w:pPr>
              <w:spacing w:after="0" w:line="360" w:lineRule="auto"/>
              <w:jc w:val="both"/>
              <w:rPr>
                <w:rFonts w:ascii="Arial" w:eastAsia="Times New Roman" w:hAnsi="Arial" w:cs="Arial"/>
                <w:sz w:val="20"/>
                <w:szCs w:val="20"/>
                <w:lang w:eastAsia="en-GB"/>
              </w:rPr>
            </w:pPr>
          </w:p>
        </w:tc>
        <w:tc>
          <w:tcPr>
            <w:tcW w:w="779" w:type="dxa"/>
          </w:tcPr>
          <w:p w:rsidR="00D572B5" w:rsidRPr="00D572B5" w:rsidRDefault="00D572B5" w:rsidP="00D572B5">
            <w:pPr>
              <w:spacing w:after="0" w:line="360" w:lineRule="auto"/>
              <w:jc w:val="center"/>
              <w:rPr>
                <w:rFonts w:ascii="Arial" w:eastAsia="Times New Roman" w:hAnsi="Arial" w:cs="Arial"/>
                <w:b/>
                <w:sz w:val="20"/>
                <w:szCs w:val="20"/>
                <w:lang w:eastAsia="en-GB"/>
              </w:rPr>
            </w:pPr>
          </w:p>
        </w:tc>
        <w:tc>
          <w:tcPr>
            <w:tcW w:w="850" w:type="dxa"/>
          </w:tcPr>
          <w:p w:rsidR="00D572B5" w:rsidRPr="00D572B5" w:rsidRDefault="00D572B5" w:rsidP="00D572B5">
            <w:pPr>
              <w:spacing w:after="0" w:line="360" w:lineRule="auto"/>
              <w:jc w:val="center"/>
              <w:rPr>
                <w:rFonts w:ascii="Arial" w:eastAsia="Times New Roman" w:hAnsi="Arial" w:cs="Arial"/>
                <w:b/>
                <w:sz w:val="20"/>
                <w:szCs w:val="20"/>
                <w:lang w:eastAsia="en-GB"/>
              </w:rPr>
            </w:pPr>
          </w:p>
        </w:tc>
        <w:tc>
          <w:tcPr>
            <w:tcW w:w="3771" w:type="dxa"/>
          </w:tcPr>
          <w:p w:rsidR="00D572B5" w:rsidRPr="00D572B5" w:rsidRDefault="00D572B5" w:rsidP="00D572B5">
            <w:pPr>
              <w:spacing w:after="0" w:line="360" w:lineRule="auto"/>
              <w:jc w:val="both"/>
              <w:rPr>
                <w:rFonts w:ascii="Arial" w:eastAsia="Times New Roman" w:hAnsi="Arial" w:cs="Arial"/>
                <w:sz w:val="20"/>
                <w:szCs w:val="20"/>
                <w:lang w:eastAsia="en-GB"/>
              </w:rPr>
            </w:pPr>
          </w:p>
        </w:tc>
        <w:tc>
          <w:tcPr>
            <w:tcW w:w="720" w:type="dxa"/>
          </w:tcPr>
          <w:p w:rsidR="00D572B5" w:rsidRPr="00D572B5" w:rsidRDefault="00D572B5" w:rsidP="00D572B5">
            <w:pPr>
              <w:spacing w:after="0" w:line="360" w:lineRule="auto"/>
              <w:jc w:val="center"/>
              <w:rPr>
                <w:rFonts w:ascii="Arial" w:eastAsia="Times New Roman" w:hAnsi="Arial" w:cs="Arial"/>
                <w:b/>
                <w:sz w:val="20"/>
                <w:szCs w:val="20"/>
                <w:lang w:eastAsia="en-GB"/>
              </w:rPr>
            </w:pPr>
            <w:r w:rsidRPr="00D572B5">
              <w:rPr>
                <w:rFonts w:ascii="Arial" w:eastAsia="Times New Roman" w:hAnsi="Arial" w:cs="Arial"/>
                <w:b/>
                <w:sz w:val="20"/>
                <w:szCs w:val="20"/>
                <w:lang w:eastAsia="en-GB"/>
              </w:rPr>
              <w:t>C</w:t>
            </w:r>
          </w:p>
        </w:tc>
        <w:tc>
          <w:tcPr>
            <w:tcW w:w="720" w:type="dxa"/>
          </w:tcPr>
          <w:p w:rsidR="00D572B5" w:rsidRPr="00D572B5" w:rsidRDefault="00D572B5" w:rsidP="00D572B5">
            <w:pPr>
              <w:spacing w:after="0" w:line="360" w:lineRule="auto"/>
              <w:jc w:val="center"/>
              <w:rPr>
                <w:rFonts w:ascii="Arial" w:eastAsia="Times New Roman" w:hAnsi="Arial" w:cs="Arial"/>
                <w:b/>
                <w:sz w:val="20"/>
                <w:szCs w:val="20"/>
                <w:lang w:eastAsia="en-GB"/>
              </w:rPr>
            </w:pPr>
            <w:r w:rsidRPr="00D572B5">
              <w:rPr>
                <w:rFonts w:ascii="Arial" w:eastAsia="Times New Roman" w:hAnsi="Arial" w:cs="Arial"/>
                <w:b/>
                <w:sz w:val="20"/>
                <w:szCs w:val="20"/>
                <w:lang w:eastAsia="en-GB"/>
              </w:rPr>
              <w:t>S</w:t>
            </w:r>
          </w:p>
        </w:tc>
      </w:tr>
      <w:tr w:rsidR="00D572B5" w:rsidRPr="00D572B5" w:rsidTr="00FB4542">
        <w:tc>
          <w:tcPr>
            <w:tcW w:w="468" w:type="dxa"/>
          </w:tcPr>
          <w:p w:rsidR="00D572B5" w:rsidRPr="00D572B5" w:rsidRDefault="00D572B5"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50</w:t>
            </w:r>
          </w:p>
        </w:tc>
        <w:tc>
          <w:tcPr>
            <w:tcW w:w="1980" w:type="dxa"/>
          </w:tcPr>
          <w:p w:rsidR="00D572B5" w:rsidRPr="00D572B5" w:rsidRDefault="00D572B5"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 xml:space="preserve">Duration of Post Op Intubation </w:t>
            </w:r>
          </w:p>
        </w:tc>
        <w:tc>
          <w:tcPr>
            <w:tcW w:w="779" w:type="dxa"/>
          </w:tcPr>
          <w:p w:rsidR="00D572B5"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850" w:type="dxa"/>
          </w:tcPr>
          <w:p w:rsidR="00D572B5"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1" w:type="dxa"/>
          </w:tcPr>
          <w:p w:rsidR="00D572B5" w:rsidRPr="00D572B5" w:rsidRDefault="00DC6EE9" w:rsidP="00D572B5">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tcPr>
          <w:p w:rsidR="00D572B5"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572B5"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13/14</w:t>
            </w:r>
          </w:p>
        </w:tc>
      </w:tr>
      <w:tr w:rsidR="00DC6EE9" w:rsidRPr="00D572B5" w:rsidTr="00FB4542">
        <w:tc>
          <w:tcPr>
            <w:tcW w:w="468" w:type="dxa"/>
          </w:tcPr>
          <w:p w:rsidR="00DC6EE9" w:rsidRPr="00D572B5" w:rsidRDefault="00DC6EE9"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51</w:t>
            </w:r>
          </w:p>
        </w:tc>
        <w:tc>
          <w:tcPr>
            <w:tcW w:w="1980" w:type="dxa"/>
          </w:tcPr>
          <w:p w:rsidR="00DC6EE9" w:rsidRPr="00D572B5" w:rsidRDefault="00DC6EE9"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 xml:space="preserve">Post Procedure Seizures </w:t>
            </w:r>
          </w:p>
        </w:tc>
        <w:tc>
          <w:tcPr>
            <w:tcW w:w="779"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tcPr>
          <w:p w:rsidR="00DC6EE9" w:rsidRPr="00D572B5" w:rsidRDefault="00DC6EE9" w:rsidP="00D572B5">
            <w:pPr>
              <w:spacing w:after="0" w:line="360" w:lineRule="auto"/>
              <w:jc w:val="both"/>
              <w:rPr>
                <w:rFonts w:ascii="Arial" w:eastAsia="Times New Roman" w:hAnsi="Arial" w:cs="Arial"/>
                <w:sz w:val="20"/>
                <w:szCs w:val="20"/>
                <w:lang w:eastAsia="en-GB"/>
              </w:rPr>
            </w:pPr>
          </w:p>
        </w:tc>
        <w:tc>
          <w:tcPr>
            <w:tcW w:w="720"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DC6EE9" w:rsidRPr="00D572B5" w:rsidTr="00FB4542">
        <w:tc>
          <w:tcPr>
            <w:tcW w:w="468" w:type="dxa"/>
          </w:tcPr>
          <w:p w:rsidR="00DC6EE9" w:rsidRPr="00D572B5" w:rsidRDefault="00DC6EE9"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52</w:t>
            </w:r>
          </w:p>
        </w:tc>
        <w:tc>
          <w:tcPr>
            <w:tcW w:w="1980" w:type="dxa"/>
          </w:tcPr>
          <w:p w:rsidR="00DC6EE9" w:rsidRPr="00D572B5" w:rsidRDefault="00DC6EE9"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Post Proc Complications</w:t>
            </w:r>
          </w:p>
        </w:tc>
        <w:tc>
          <w:tcPr>
            <w:tcW w:w="779"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85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3771" w:type="dxa"/>
          </w:tcPr>
          <w:p w:rsidR="00DC6EE9" w:rsidRPr="00D572B5" w:rsidRDefault="00DC6EE9" w:rsidP="00D572B5">
            <w:pPr>
              <w:spacing w:after="0" w:line="480" w:lineRule="auto"/>
              <w:jc w:val="both"/>
              <w:rPr>
                <w:rFonts w:ascii="Arial" w:eastAsia="Times New Roman" w:hAnsi="Arial" w:cs="Arial"/>
                <w:sz w:val="20"/>
                <w:szCs w:val="20"/>
                <w:lang w:eastAsia="en-GB"/>
              </w:rPr>
            </w:pPr>
          </w:p>
        </w:tc>
        <w:tc>
          <w:tcPr>
            <w:tcW w:w="720"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DC6EE9" w:rsidRPr="00D572B5" w:rsidTr="00FB4542">
        <w:tc>
          <w:tcPr>
            <w:tcW w:w="468" w:type="dxa"/>
          </w:tcPr>
          <w:p w:rsidR="00DC6EE9" w:rsidRPr="00D572B5" w:rsidRDefault="00DC6EE9"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53</w:t>
            </w:r>
          </w:p>
        </w:tc>
        <w:tc>
          <w:tcPr>
            <w:tcW w:w="1980" w:type="dxa"/>
          </w:tcPr>
          <w:p w:rsidR="00DC6EE9" w:rsidRPr="00D572B5" w:rsidRDefault="00DC6EE9"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Date of Discharge</w:t>
            </w:r>
          </w:p>
        </w:tc>
        <w:tc>
          <w:tcPr>
            <w:tcW w:w="779"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tcPr>
          <w:p w:rsidR="00DC6EE9" w:rsidRPr="00D572B5" w:rsidRDefault="00DC6EE9" w:rsidP="00D572B5">
            <w:pPr>
              <w:spacing w:after="0" w:line="480" w:lineRule="auto"/>
              <w:jc w:val="both"/>
              <w:rPr>
                <w:rFonts w:ascii="Arial" w:eastAsia="Times New Roman" w:hAnsi="Arial" w:cs="Arial"/>
                <w:sz w:val="20"/>
                <w:szCs w:val="20"/>
                <w:lang w:eastAsia="en-GB"/>
              </w:rPr>
            </w:pPr>
          </w:p>
        </w:tc>
        <w:tc>
          <w:tcPr>
            <w:tcW w:w="72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DC6EE9" w:rsidRPr="00D572B5" w:rsidTr="00FB4542">
        <w:tc>
          <w:tcPr>
            <w:tcW w:w="468" w:type="dxa"/>
          </w:tcPr>
          <w:p w:rsidR="00DC6EE9" w:rsidRPr="00D572B5" w:rsidRDefault="00DC6EE9"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54</w:t>
            </w:r>
          </w:p>
        </w:tc>
        <w:tc>
          <w:tcPr>
            <w:tcW w:w="1980" w:type="dxa"/>
          </w:tcPr>
          <w:p w:rsidR="00DC6EE9" w:rsidRPr="00D572B5" w:rsidRDefault="00DC6EE9"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Date of Death</w:t>
            </w:r>
          </w:p>
        </w:tc>
        <w:tc>
          <w:tcPr>
            <w:tcW w:w="779"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85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3771" w:type="dxa"/>
          </w:tcPr>
          <w:p w:rsidR="00DC6EE9" w:rsidRPr="00D572B5" w:rsidRDefault="00DC6EE9" w:rsidP="00D572B5">
            <w:pPr>
              <w:spacing w:after="0" w:line="480" w:lineRule="auto"/>
              <w:jc w:val="both"/>
              <w:rPr>
                <w:rFonts w:ascii="Arial" w:eastAsia="Times New Roman" w:hAnsi="Arial" w:cs="Arial"/>
                <w:b/>
                <w:sz w:val="20"/>
                <w:szCs w:val="20"/>
                <w:lang w:eastAsia="en-GB"/>
              </w:rPr>
            </w:pPr>
          </w:p>
        </w:tc>
        <w:tc>
          <w:tcPr>
            <w:tcW w:w="720" w:type="dxa"/>
          </w:tcPr>
          <w:p w:rsidR="00DC6EE9" w:rsidRPr="00D572B5" w:rsidRDefault="00DC6EE9" w:rsidP="00D572B5">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C6EE9" w:rsidRPr="00D572B5" w:rsidRDefault="00DC6EE9" w:rsidP="00D572B5">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DC6EE9" w:rsidRPr="00D572B5" w:rsidTr="00FB4542">
        <w:tc>
          <w:tcPr>
            <w:tcW w:w="468" w:type="dxa"/>
          </w:tcPr>
          <w:p w:rsidR="00DC6EE9" w:rsidRPr="00D572B5" w:rsidRDefault="00DC6EE9"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55</w:t>
            </w:r>
          </w:p>
        </w:tc>
        <w:tc>
          <w:tcPr>
            <w:tcW w:w="1980" w:type="dxa"/>
          </w:tcPr>
          <w:p w:rsidR="00DC6EE9" w:rsidRPr="00D572B5" w:rsidRDefault="00DC6EE9"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Attribution of Death</w:t>
            </w:r>
          </w:p>
        </w:tc>
        <w:tc>
          <w:tcPr>
            <w:tcW w:w="779"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85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tcPr>
          <w:p w:rsidR="00DC6EE9" w:rsidRPr="00D572B5" w:rsidRDefault="00DC6EE9" w:rsidP="00D572B5">
            <w:pPr>
              <w:spacing w:after="0" w:line="480" w:lineRule="auto"/>
              <w:jc w:val="both"/>
              <w:rPr>
                <w:rFonts w:ascii="Arial" w:eastAsia="Times New Roman" w:hAnsi="Arial" w:cs="Arial"/>
                <w:b/>
                <w:sz w:val="20"/>
                <w:szCs w:val="20"/>
                <w:lang w:eastAsia="en-GB"/>
              </w:rPr>
            </w:pPr>
          </w:p>
        </w:tc>
        <w:tc>
          <w:tcPr>
            <w:tcW w:w="720"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DC6EE9" w:rsidRPr="00D572B5" w:rsidTr="00FB4542">
        <w:tc>
          <w:tcPr>
            <w:tcW w:w="468" w:type="dxa"/>
          </w:tcPr>
          <w:p w:rsidR="00DC6EE9" w:rsidRPr="00D572B5" w:rsidRDefault="00DC6EE9"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56</w:t>
            </w:r>
          </w:p>
        </w:tc>
        <w:tc>
          <w:tcPr>
            <w:tcW w:w="1980" w:type="dxa"/>
          </w:tcPr>
          <w:p w:rsidR="00DC6EE9" w:rsidRPr="00D572B5" w:rsidRDefault="00DC6EE9"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Status at Discharge</w:t>
            </w:r>
          </w:p>
        </w:tc>
        <w:tc>
          <w:tcPr>
            <w:tcW w:w="779"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tcPr>
          <w:p w:rsidR="00DC6EE9" w:rsidRPr="00D572B5" w:rsidRDefault="00DC6EE9" w:rsidP="00D572B5">
            <w:pPr>
              <w:spacing w:after="0" w:line="480" w:lineRule="auto"/>
              <w:jc w:val="both"/>
              <w:rPr>
                <w:rFonts w:ascii="Arial" w:eastAsia="Times New Roman" w:hAnsi="Arial" w:cs="Arial"/>
                <w:b/>
                <w:sz w:val="20"/>
                <w:szCs w:val="20"/>
                <w:lang w:eastAsia="en-GB"/>
              </w:rPr>
            </w:pPr>
          </w:p>
        </w:tc>
        <w:tc>
          <w:tcPr>
            <w:tcW w:w="72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DC6EE9" w:rsidRPr="00D572B5" w:rsidTr="00FB4542">
        <w:tc>
          <w:tcPr>
            <w:tcW w:w="468" w:type="dxa"/>
          </w:tcPr>
          <w:p w:rsidR="00DC6EE9" w:rsidRPr="00D572B5" w:rsidRDefault="00DC6EE9" w:rsidP="00D572B5">
            <w:pPr>
              <w:spacing w:after="0" w:line="360" w:lineRule="auto"/>
              <w:jc w:val="center"/>
              <w:rPr>
                <w:rFonts w:ascii="Arial" w:eastAsia="Times New Roman" w:hAnsi="Arial" w:cs="Arial"/>
                <w:sz w:val="20"/>
                <w:szCs w:val="20"/>
                <w:lang w:eastAsia="en-GB"/>
              </w:rPr>
            </w:pPr>
            <w:r w:rsidRPr="00D572B5">
              <w:rPr>
                <w:rFonts w:ascii="Arial" w:eastAsia="Times New Roman" w:hAnsi="Arial" w:cs="Arial"/>
                <w:sz w:val="20"/>
                <w:szCs w:val="20"/>
                <w:lang w:eastAsia="en-GB"/>
              </w:rPr>
              <w:t>57</w:t>
            </w:r>
          </w:p>
        </w:tc>
        <w:tc>
          <w:tcPr>
            <w:tcW w:w="1980" w:type="dxa"/>
          </w:tcPr>
          <w:p w:rsidR="00DC6EE9" w:rsidRPr="00D572B5" w:rsidRDefault="00DC6EE9" w:rsidP="00D572B5">
            <w:pPr>
              <w:spacing w:after="0" w:line="360" w:lineRule="auto"/>
              <w:jc w:val="both"/>
              <w:rPr>
                <w:rFonts w:ascii="Arial" w:eastAsia="Times New Roman" w:hAnsi="Arial" w:cs="Arial"/>
                <w:sz w:val="20"/>
                <w:szCs w:val="20"/>
                <w:lang w:eastAsia="en-GB"/>
              </w:rPr>
            </w:pPr>
            <w:r w:rsidRPr="00D572B5">
              <w:rPr>
                <w:rFonts w:ascii="Arial" w:eastAsia="Times New Roman" w:hAnsi="Arial" w:cs="Arial"/>
                <w:sz w:val="20"/>
                <w:szCs w:val="20"/>
                <w:lang w:eastAsia="en-GB"/>
              </w:rPr>
              <w:t>Discharge Destination</w:t>
            </w:r>
          </w:p>
        </w:tc>
        <w:tc>
          <w:tcPr>
            <w:tcW w:w="779" w:type="dxa"/>
          </w:tcPr>
          <w:p w:rsidR="00DC6EE9" w:rsidRPr="00D572B5" w:rsidRDefault="00DC6EE9" w:rsidP="00D572B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85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3771" w:type="dxa"/>
          </w:tcPr>
          <w:p w:rsidR="00DC6EE9" w:rsidRPr="00D572B5" w:rsidRDefault="00DC6EE9" w:rsidP="00D572B5">
            <w:pPr>
              <w:spacing w:after="0" w:line="480" w:lineRule="auto"/>
              <w:jc w:val="both"/>
              <w:rPr>
                <w:rFonts w:ascii="Arial" w:eastAsia="Times New Roman" w:hAnsi="Arial" w:cs="Arial"/>
                <w:sz w:val="20"/>
                <w:szCs w:val="20"/>
                <w:lang w:eastAsia="en-GB"/>
              </w:rPr>
            </w:pPr>
          </w:p>
        </w:tc>
        <w:tc>
          <w:tcPr>
            <w:tcW w:w="72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720" w:type="dxa"/>
          </w:tcPr>
          <w:p w:rsidR="00DC6EE9" w:rsidRPr="00D572B5" w:rsidRDefault="00DC6EE9" w:rsidP="006F629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bl>
    <w:p w:rsidR="00D572B5" w:rsidRPr="00D572B5" w:rsidRDefault="00D572B5" w:rsidP="00D572B5">
      <w:pPr>
        <w:spacing w:after="0" w:line="360" w:lineRule="auto"/>
        <w:jc w:val="both"/>
        <w:rPr>
          <w:rFonts w:ascii="Arial" w:eastAsia="Times New Roman" w:hAnsi="Arial" w:cs="Arial"/>
          <w:sz w:val="20"/>
          <w:szCs w:val="20"/>
          <w:lang w:eastAsia="en-GB"/>
        </w:rPr>
      </w:pPr>
    </w:p>
    <w:p w:rsidR="00D572B5" w:rsidRPr="00D572B5" w:rsidRDefault="00D572B5" w:rsidP="00D572B5">
      <w:pPr>
        <w:spacing w:after="0" w:line="360" w:lineRule="auto"/>
        <w:rPr>
          <w:rFonts w:ascii="Arial" w:eastAsia="Times New Roman" w:hAnsi="Arial" w:cs="Arial"/>
          <w:sz w:val="20"/>
          <w:szCs w:val="20"/>
          <w:lang w:eastAsia="en-GB"/>
        </w:rPr>
      </w:pPr>
      <w:r w:rsidRPr="00D572B5">
        <w:rPr>
          <w:rFonts w:ascii="Arial" w:eastAsia="Times New Roman" w:hAnsi="Arial" w:cs="Arial"/>
          <w:sz w:val="20"/>
          <w:szCs w:val="20"/>
          <w:lang w:eastAsia="en-GB"/>
        </w:rPr>
        <w:br w:type="page"/>
      </w:r>
    </w:p>
    <w:p w:rsidR="00D572B5" w:rsidRDefault="00D572B5" w:rsidP="0056055A">
      <w:pPr>
        <w:spacing w:after="0" w:line="360" w:lineRule="auto"/>
        <w:jc w:val="both"/>
        <w:rPr>
          <w:rFonts w:ascii="Arial" w:eastAsia="Times New Roman" w:hAnsi="Arial" w:cs="Arial"/>
          <w:sz w:val="20"/>
          <w:szCs w:val="20"/>
          <w:lang w:eastAsia="en-GB"/>
        </w:rPr>
      </w:pPr>
    </w:p>
    <w:p w:rsidR="00D572B5" w:rsidRPr="009E162D" w:rsidRDefault="00D572B5" w:rsidP="0056055A">
      <w:pPr>
        <w:spacing w:after="0" w:line="360" w:lineRule="auto"/>
        <w:jc w:val="both"/>
        <w:rPr>
          <w:rFonts w:ascii="Arial" w:eastAsia="Times New Roman" w:hAnsi="Arial" w:cs="Arial"/>
          <w:sz w:val="20"/>
          <w:szCs w:val="20"/>
          <w:lang w:eastAsia="en-GB"/>
        </w:rPr>
      </w:pPr>
    </w:p>
    <w:p w:rsidR="00136857" w:rsidRPr="008734BF" w:rsidRDefault="00136857" w:rsidP="00136857">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Data Quality Indicator Assessment: </w:t>
      </w:r>
    </w:p>
    <w:p w:rsidR="00136857" w:rsidRPr="008734BF" w:rsidRDefault="00136857" w:rsidP="00136857">
      <w:pPr>
        <w:spacing w:after="0" w:line="360" w:lineRule="auto"/>
        <w:jc w:val="both"/>
        <w:rPr>
          <w:rFonts w:ascii="Arial" w:eastAsia="Times New Roman" w:hAnsi="Arial" w:cs="Arial"/>
          <w:sz w:val="20"/>
          <w:szCs w:val="20"/>
          <w:lang w:eastAsia="en-GB"/>
        </w:rPr>
      </w:pPr>
      <w:proofErr w:type="gramStart"/>
      <w:r w:rsidRPr="008734BF">
        <w:rPr>
          <w:rFonts w:ascii="Arial" w:eastAsia="Times New Roman" w:hAnsi="Arial" w:cs="Arial"/>
          <w:sz w:val="20"/>
          <w:szCs w:val="20"/>
          <w:lang w:eastAsia="en-GB"/>
        </w:rPr>
        <w:t>The  Overall</w:t>
      </w:r>
      <w:proofErr w:type="gramEnd"/>
      <w:r w:rsidRPr="008734BF">
        <w:rPr>
          <w:rFonts w:ascii="Arial" w:eastAsia="Times New Roman" w:hAnsi="Arial" w:cs="Arial"/>
          <w:sz w:val="20"/>
          <w:szCs w:val="20"/>
          <w:lang w:eastAsia="en-GB"/>
        </w:rPr>
        <w:t xml:space="preserve"> Trust DQI  = </w:t>
      </w:r>
      <w:r w:rsidR="00007E8C">
        <w:rPr>
          <w:rFonts w:ascii="Arial" w:eastAsia="Times New Roman" w:hAnsi="Arial" w:cs="Arial"/>
          <w:sz w:val="20"/>
          <w:szCs w:val="20"/>
          <w:lang w:eastAsia="en-GB"/>
        </w:rPr>
        <w:t>9</w:t>
      </w:r>
      <w:r w:rsidR="00913445">
        <w:rPr>
          <w:rFonts w:ascii="Arial" w:eastAsia="Times New Roman" w:hAnsi="Arial" w:cs="Arial"/>
          <w:sz w:val="20"/>
          <w:szCs w:val="20"/>
          <w:lang w:eastAsia="en-GB"/>
        </w:rPr>
        <w:t>9</w:t>
      </w:r>
      <w:r w:rsidR="00A66171">
        <w:rPr>
          <w:rFonts w:ascii="Arial" w:eastAsia="Times New Roman" w:hAnsi="Arial" w:cs="Arial"/>
          <w:sz w:val="20"/>
          <w:szCs w:val="20"/>
          <w:lang w:eastAsia="en-GB"/>
        </w:rPr>
        <w:t xml:space="preserve">%   </w:t>
      </w:r>
      <w:r w:rsidRPr="008734BF">
        <w:rPr>
          <w:rFonts w:ascii="Arial" w:eastAsia="Times New Roman" w:hAnsi="Arial" w:cs="Arial"/>
          <w:sz w:val="20"/>
          <w:szCs w:val="20"/>
          <w:lang w:eastAsia="en-GB"/>
        </w:rPr>
        <w:t xml:space="preserve">Cardiology DQI = </w:t>
      </w:r>
      <w:r w:rsidR="00913445">
        <w:rPr>
          <w:rFonts w:ascii="Arial" w:eastAsia="Times New Roman" w:hAnsi="Arial" w:cs="Arial"/>
          <w:sz w:val="20"/>
          <w:szCs w:val="20"/>
          <w:lang w:eastAsia="en-GB"/>
        </w:rPr>
        <w:t>99.5</w:t>
      </w:r>
      <w:r w:rsidR="00EF6F35">
        <w:rPr>
          <w:rFonts w:ascii="Arial" w:eastAsia="Times New Roman" w:hAnsi="Arial" w:cs="Arial"/>
          <w:sz w:val="20"/>
          <w:szCs w:val="20"/>
          <w:lang w:eastAsia="en-GB"/>
        </w:rPr>
        <w:t>.</w:t>
      </w:r>
      <w:r w:rsidR="00A66171">
        <w:rPr>
          <w:rFonts w:ascii="Arial" w:eastAsia="Times New Roman" w:hAnsi="Arial" w:cs="Arial"/>
          <w:sz w:val="20"/>
          <w:szCs w:val="20"/>
          <w:lang w:eastAsia="en-GB"/>
        </w:rPr>
        <w:t>%</w:t>
      </w:r>
      <w:r w:rsidRPr="008734BF">
        <w:rPr>
          <w:rFonts w:ascii="Arial" w:eastAsia="Times New Roman" w:hAnsi="Arial" w:cs="Arial"/>
          <w:sz w:val="20"/>
          <w:szCs w:val="20"/>
          <w:lang w:eastAsia="en-GB"/>
        </w:rPr>
        <w:t xml:space="preserve">  </w:t>
      </w:r>
      <w:r w:rsidRPr="008734BF">
        <w:rPr>
          <w:rFonts w:ascii="Arial" w:eastAsia="Times New Roman" w:hAnsi="Arial" w:cs="Arial"/>
          <w:sz w:val="20"/>
          <w:szCs w:val="20"/>
          <w:lang w:eastAsia="en-GB"/>
        </w:rPr>
        <w:tab/>
        <w:t>Surgery DQI =</w:t>
      </w:r>
      <w:r w:rsidR="00007E8C">
        <w:rPr>
          <w:rFonts w:ascii="Arial" w:eastAsia="Times New Roman" w:hAnsi="Arial" w:cs="Arial"/>
          <w:sz w:val="20"/>
          <w:szCs w:val="20"/>
          <w:lang w:eastAsia="en-GB"/>
        </w:rPr>
        <w:t xml:space="preserve"> 9</w:t>
      </w:r>
      <w:r w:rsidR="00913445">
        <w:rPr>
          <w:rFonts w:ascii="Arial" w:eastAsia="Times New Roman" w:hAnsi="Arial" w:cs="Arial"/>
          <w:sz w:val="20"/>
          <w:szCs w:val="20"/>
          <w:lang w:eastAsia="en-GB"/>
        </w:rPr>
        <w:t>8.25</w:t>
      </w:r>
      <w:r w:rsidR="00A66171">
        <w:rPr>
          <w:rFonts w:ascii="Arial" w:eastAsia="Times New Roman" w:hAnsi="Arial" w:cs="Arial"/>
          <w:sz w:val="20"/>
          <w:szCs w:val="20"/>
          <w:lang w:eastAsia="en-GB"/>
        </w:rPr>
        <w:t>%</w:t>
      </w:r>
      <w:r w:rsidRPr="008734BF">
        <w:rPr>
          <w:rFonts w:ascii="Arial" w:eastAsia="Times New Roman" w:hAnsi="Arial" w:cs="Arial"/>
          <w:sz w:val="20"/>
          <w:szCs w:val="20"/>
          <w:lang w:eastAsia="en-GB"/>
        </w:rPr>
        <w:t xml:space="preserve"> </w:t>
      </w:r>
    </w:p>
    <w:p w:rsidR="00136857" w:rsidRDefault="00136857" w:rsidP="00136857">
      <w:pPr>
        <w:spacing w:after="0" w:line="360" w:lineRule="auto"/>
        <w:jc w:val="both"/>
        <w:rPr>
          <w:rFonts w:ascii="Arial" w:eastAsia="Times New Roman" w:hAnsi="Arial" w:cs="Arial"/>
          <w:sz w:val="16"/>
          <w:szCs w:val="16"/>
          <w:lang w:eastAsia="en-GB"/>
        </w:rPr>
      </w:pPr>
    </w:p>
    <w:p w:rsidR="00136857" w:rsidRPr="00E3461A" w:rsidRDefault="00136857" w:rsidP="00136857">
      <w:pPr>
        <w:spacing w:after="0" w:line="360" w:lineRule="auto"/>
        <w:jc w:val="both"/>
        <w:rPr>
          <w:rFonts w:ascii="Arial" w:eastAsia="Times New Roman" w:hAnsi="Arial" w:cs="Arial"/>
          <w:sz w:val="16"/>
          <w:szCs w:val="16"/>
          <w:lang w:eastAsia="en-GB"/>
        </w:rPr>
      </w:pPr>
      <w:r w:rsidRPr="008C6C1E">
        <w:rPr>
          <w:rFonts w:ascii="Arial" w:eastAsia="Times New Roman" w:hAnsi="Arial" w:cs="Arial"/>
          <w:sz w:val="16"/>
          <w:szCs w:val="16"/>
          <w:lang w:eastAsia="en-GB"/>
        </w:rPr>
        <w:t>This DQI is based upon the domain scoring below.  The methodology for this DQI is provided in the paper The CCAD Audit – An Introduction to the Process.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136857" w:rsidRPr="008734BF" w:rsidTr="00A6563F">
        <w:tc>
          <w:tcPr>
            <w:tcW w:w="7891"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DOMAIN</w:t>
            </w:r>
          </w:p>
        </w:tc>
        <w:tc>
          <w:tcPr>
            <w:tcW w:w="1829" w:type="dxa"/>
            <w:gridSpan w:val="2"/>
          </w:tcPr>
          <w:p w:rsidR="00136857" w:rsidRPr="008734BF" w:rsidRDefault="00136857" w:rsidP="00A6563F">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DOMAIN</w:t>
            </w:r>
          </w:p>
          <w:p w:rsidR="00136857" w:rsidRPr="008734BF" w:rsidRDefault="00136857" w:rsidP="00A6563F">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Score</w:t>
            </w:r>
          </w:p>
        </w:tc>
      </w:tr>
      <w:tr w:rsidR="00136857" w:rsidRPr="008734BF" w:rsidTr="00A6563F">
        <w:trPr>
          <w:cantSplit/>
          <w:trHeight w:val="803"/>
        </w:trPr>
        <w:tc>
          <w:tcPr>
            <w:tcW w:w="7891" w:type="dxa"/>
            <w:vMerge w:val="restart"/>
          </w:tcPr>
          <w:p w:rsidR="00136857" w:rsidRDefault="00136857" w:rsidP="00A6563F">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Demographics</w:t>
            </w:r>
          </w:p>
          <w:p w:rsidR="00136857" w:rsidRPr="008734BF" w:rsidRDefault="00136857" w:rsidP="00A6563F">
            <w:pPr>
              <w:spacing w:after="0" w:line="360" w:lineRule="auto"/>
              <w:jc w:val="both"/>
              <w:rPr>
                <w:rFonts w:ascii="Arial" w:eastAsia="Times New Roman" w:hAnsi="Arial" w:cs="Arial"/>
                <w:b/>
                <w:sz w:val="20"/>
                <w:szCs w:val="20"/>
                <w:u w:val="single"/>
                <w:lang w:eastAsia="en-GB"/>
              </w:rPr>
            </w:pPr>
          </w:p>
          <w:p w:rsidR="00136857" w:rsidRPr="008734BF" w:rsidRDefault="00136857" w:rsidP="00A6563F">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Hospital Number, NHS Number, Surname, First Name, DOB, Sex, Ethnicity, Postcode, Patient Status,</w:t>
            </w:r>
          </w:p>
        </w:tc>
        <w:tc>
          <w:tcPr>
            <w:tcW w:w="1829" w:type="dxa"/>
            <w:gridSpan w:val="2"/>
          </w:tcPr>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136857" w:rsidP="00913445">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 xml:space="preserve">Overall  </w:t>
            </w:r>
            <w:r w:rsidR="00913445">
              <w:rPr>
                <w:rFonts w:ascii="Arial" w:eastAsia="Times New Roman" w:hAnsi="Arial" w:cs="Arial"/>
                <w:sz w:val="20"/>
                <w:szCs w:val="20"/>
                <w:lang w:eastAsia="en-GB"/>
              </w:rPr>
              <w:t>1.0</w:t>
            </w:r>
          </w:p>
        </w:tc>
      </w:tr>
      <w:tr w:rsidR="00136857" w:rsidRPr="008734BF" w:rsidTr="00A6563F">
        <w:trPr>
          <w:cantSplit/>
          <w:trHeight w:val="802"/>
        </w:trPr>
        <w:tc>
          <w:tcPr>
            <w:tcW w:w="7891" w:type="dxa"/>
            <w:vMerge/>
          </w:tcPr>
          <w:p w:rsidR="00136857" w:rsidRPr="008734BF" w:rsidRDefault="00136857" w:rsidP="00A6563F">
            <w:pPr>
              <w:spacing w:after="0" w:line="360" w:lineRule="auto"/>
              <w:jc w:val="both"/>
              <w:rPr>
                <w:rFonts w:ascii="Arial" w:eastAsia="Times New Roman" w:hAnsi="Arial" w:cs="Arial"/>
                <w:sz w:val="20"/>
                <w:szCs w:val="20"/>
                <w:lang w:eastAsia="en-GB"/>
              </w:rPr>
            </w:pPr>
          </w:p>
        </w:tc>
        <w:tc>
          <w:tcPr>
            <w:tcW w:w="914"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136857" w:rsidRPr="008734BF" w:rsidRDefault="00913445" w:rsidP="009134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136857" w:rsidRPr="008734BF" w:rsidRDefault="00A66171" w:rsidP="00A6563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36857" w:rsidRPr="008734BF" w:rsidTr="00A6563F">
        <w:trPr>
          <w:cantSplit/>
          <w:trHeight w:val="1553"/>
        </w:trPr>
        <w:tc>
          <w:tcPr>
            <w:tcW w:w="7891" w:type="dxa"/>
            <w:vMerge w:val="restart"/>
          </w:tcPr>
          <w:p w:rsidR="00136857" w:rsidRPr="008734BF" w:rsidRDefault="00136857" w:rsidP="00A6563F">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Pre Procedure</w:t>
            </w:r>
          </w:p>
          <w:p w:rsidR="00136857" w:rsidRDefault="00136857" w:rsidP="00A6563F">
            <w:pPr>
              <w:spacing w:after="0" w:line="480" w:lineRule="auto"/>
              <w:jc w:val="both"/>
              <w:rPr>
                <w:rFonts w:ascii="Arial" w:eastAsia="Times New Roman" w:hAnsi="Arial" w:cs="Arial"/>
                <w:sz w:val="18"/>
                <w:szCs w:val="18"/>
                <w:lang w:eastAsia="en-GB"/>
              </w:rPr>
            </w:pPr>
          </w:p>
          <w:p w:rsidR="00136857" w:rsidRPr="008734BF" w:rsidRDefault="00136857" w:rsidP="00A6563F">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Pre procedure Diagnosis, Selected Previous Procedures, Patient Weight at Operation, Consultant, Antenatal Di</w:t>
            </w:r>
            <w:r>
              <w:rPr>
                <w:rFonts w:ascii="Arial" w:eastAsia="Times New Roman" w:hAnsi="Arial" w:cs="Arial"/>
                <w:sz w:val="18"/>
                <w:szCs w:val="18"/>
                <w:lang w:eastAsia="en-GB"/>
              </w:rPr>
              <w:t xml:space="preserve">agnosis, Pre Procedure Seizures, </w:t>
            </w:r>
            <w:r w:rsidRPr="008734BF">
              <w:rPr>
                <w:rFonts w:ascii="Arial" w:eastAsia="Times New Roman" w:hAnsi="Arial" w:cs="Arial"/>
                <w:sz w:val="18"/>
                <w:szCs w:val="18"/>
                <w:lang w:eastAsia="en-GB"/>
              </w:rPr>
              <w:t>Comorbid Conditions,</w:t>
            </w:r>
          </w:p>
          <w:p w:rsidR="00136857" w:rsidRPr="00E3461A" w:rsidRDefault="00136857" w:rsidP="00A6563F">
            <w:pPr>
              <w:spacing w:after="0" w:line="360" w:lineRule="auto"/>
              <w:jc w:val="both"/>
              <w:rPr>
                <w:rFonts w:ascii="Arial" w:eastAsia="Times New Roman" w:hAnsi="Arial" w:cs="Arial"/>
                <w:sz w:val="18"/>
                <w:szCs w:val="18"/>
                <w:lang w:eastAsia="en-GB"/>
              </w:rPr>
            </w:pPr>
            <w:r w:rsidRPr="00E3461A">
              <w:rPr>
                <w:rFonts w:ascii="Arial" w:eastAsia="Times New Roman" w:hAnsi="Arial" w:cs="Arial"/>
                <w:sz w:val="18"/>
                <w:szCs w:val="18"/>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rsidR="00136857" w:rsidRPr="008734BF" w:rsidRDefault="00136857" w:rsidP="00A6563F">
            <w:pPr>
              <w:spacing w:after="0" w:line="360" w:lineRule="auto"/>
              <w:jc w:val="both"/>
              <w:rPr>
                <w:rFonts w:ascii="Arial" w:eastAsia="Times New Roman" w:hAnsi="Arial" w:cs="Arial"/>
                <w:sz w:val="16"/>
                <w:szCs w:val="16"/>
                <w:lang w:eastAsia="en-GB"/>
              </w:rPr>
            </w:pPr>
          </w:p>
          <w:p w:rsidR="00136857" w:rsidRPr="008734BF" w:rsidRDefault="00136857" w:rsidP="00A6563F">
            <w:pPr>
              <w:spacing w:after="0" w:line="360" w:lineRule="auto"/>
              <w:jc w:val="both"/>
              <w:rPr>
                <w:rFonts w:ascii="Arial" w:eastAsia="Times New Roman" w:hAnsi="Arial" w:cs="Arial"/>
                <w:sz w:val="16"/>
                <w:szCs w:val="16"/>
                <w:lang w:eastAsia="en-GB"/>
              </w:rPr>
            </w:pPr>
            <w:r w:rsidRPr="008734BF">
              <w:rPr>
                <w:rFonts w:ascii="Arial" w:eastAsia="Times New Roman" w:hAnsi="Arial" w:cs="Arial"/>
                <w:sz w:val="16"/>
                <w:szCs w:val="16"/>
                <w:lang w:eastAsia="en-GB"/>
              </w:rPr>
              <w:t xml:space="preserve">Note, the scores for his domain are affected by the selected previous procedure and pre procedure diagnosis </w:t>
            </w:r>
          </w:p>
        </w:tc>
        <w:tc>
          <w:tcPr>
            <w:tcW w:w="1829" w:type="dxa"/>
            <w:gridSpan w:val="2"/>
          </w:tcPr>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136857" w:rsidP="00A6563F">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Overall  .</w:t>
            </w:r>
            <w:r w:rsidR="00913445">
              <w:rPr>
                <w:rFonts w:ascii="Arial" w:eastAsia="Times New Roman" w:hAnsi="Arial" w:cs="Arial"/>
                <w:b/>
                <w:sz w:val="20"/>
                <w:szCs w:val="20"/>
                <w:lang w:eastAsia="en-GB"/>
              </w:rPr>
              <w:t>98</w:t>
            </w:r>
          </w:p>
        </w:tc>
      </w:tr>
      <w:tr w:rsidR="00136857" w:rsidRPr="008734BF" w:rsidTr="00A6563F">
        <w:trPr>
          <w:cantSplit/>
          <w:trHeight w:val="1552"/>
        </w:trPr>
        <w:tc>
          <w:tcPr>
            <w:tcW w:w="7891" w:type="dxa"/>
            <w:vMerge/>
          </w:tcPr>
          <w:p w:rsidR="00136857" w:rsidRPr="008734BF" w:rsidRDefault="00136857" w:rsidP="00A6563F">
            <w:pPr>
              <w:spacing w:after="0" w:line="360" w:lineRule="auto"/>
              <w:jc w:val="both"/>
              <w:rPr>
                <w:rFonts w:ascii="Arial" w:eastAsia="Times New Roman" w:hAnsi="Arial" w:cs="Arial"/>
                <w:sz w:val="20"/>
                <w:szCs w:val="20"/>
                <w:lang w:eastAsia="en-GB"/>
              </w:rPr>
            </w:pPr>
          </w:p>
        </w:tc>
        <w:tc>
          <w:tcPr>
            <w:tcW w:w="914"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913445" w:rsidP="00A6563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915"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913445" w:rsidP="00A6563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.95</w:t>
            </w:r>
          </w:p>
        </w:tc>
      </w:tr>
      <w:tr w:rsidR="00136857" w:rsidRPr="008734BF" w:rsidTr="00A6563F">
        <w:trPr>
          <w:cantSplit/>
          <w:trHeight w:val="1268"/>
        </w:trPr>
        <w:tc>
          <w:tcPr>
            <w:tcW w:w="7891" w:type="dxa"/>
            <w:vMerge w:val="restart"/>
          </w:tcPr>
          <w:p w:rsidR="00136857" w:rsidRPr="008734BF" w:rsidRDefault="00136857" w:rsidP="00A6563F">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Procedure</w:t>
            </w:r>
          </w:p>
          <w:p w:rsidR="00136857" w:rsidRDefault="00136857" w:rsidP="00A6563F">
            <w:pPr>
              <w:spacing w:after="0" w:line="480" w:lineRule="auto"/>
              <w:jc w:val="both"/>
              <w:rPr>
                <w:rFonts w:ascii="Arial" w:eastAsia="Times New Roman" w:hAnsi="Arial" w:cs="Arial"/>
                <w:sz w:val="18"/>
                <w:szCs w:val="18"/>
                <w:lang w:eastAsia="en-GB"/>
              </w:rPr>
            </w:pPr>
          </w:p>
          <w:p w:rsidR="00136857" w:rsidRPr="008734BF" w:rsidRDefault="00136857" w:rsidP="00A6563F">
            <w:pPr>
              <w:spacing w:after="0" w:line="480" w:lineRule="auto"/>
              <w:jc w:val="both"/>
              <w:rPr>
                <w:rFonts w:ascii="Arial" w:eastAsia="Times New Roman" w:hAnsi="Arial" w:cs="Arial"/>
                <w:b/>
                <w:sz w:val="18"/>
                <w:szCs w:val="18"/>
                <w:lang w:eastAsia="en-GB"/>
              </w:rPr>
            </w:pPr>
            <w:r w:rsidRPr="008734BF">
              <w:rPr>
                <w:rFonts w:ascii="Arial" w:eastAsia="Times New Roman" w:hAnsi="Arial" w:cs="Arial"/>
                <w:sz w:val="18"/>
                <w:szCs w:val="18"/>
                <w:lang w:eastAsia="en-GB"/>
              </w:rPr>
              <w:t>Date of procedure, Operator 1, Operator 2 Cardiopulmonary Bypass used, Operator 1 grade, Operator 2 grade, Operation performed, Sternotomy sequence,</w:t>
            </w:r>
            <w:r>
              <w:rPr>
                <w:rFonts w:ascii="Arial" w:eastAsia="Times New Roman" w:hAnsi="Arial" w:cs="Arial"/>
                <w:sz w:val="18"/>
                <w:szCs w:val="18"/>
                <w:lang w:eastAsia="en-GB"/>
              </w:rPr>
              <w:t xml:space="preserve"> </w:t>
            </w:r>
            <w:r w:rsidRPr="008734BF">
              <w:rPr>
                <w:rFonts w:ascii="Arial" w:eastAsia="Times New Roman" w:hAnsi="Arial" w:cs="Arial"/>
                <w:sz w:val="18"/>
                <w:szCs w:val="18"/>
                <w:lang w:eastAsia="en-GB"/>
              </w:rPr>
              <w:t xml:space="preserve">Bypass Time,  </w:t>
            </w:r>
            <w:proofErr w:type="spellStart"/>
            <w:r w:rsidRPr="008734BF">
              <w:rPr>
                <w:rFonts w:ascii="Arial" w:eastAsia="Times New Roman" w:hAnsi="Arial" w:cs="Arial"/>
                <w:sz w:val="18"/>
                <w:szCs w:val="18"/>
                <w:lang w:eastAsia="en-GB"/>
              </w:rPr>
              <w:t>CircArrest</w:t>
            </w:r>
            <w:proofErr w:type="spellEnd"/>
            <w:r w:rsidRPr="008734BF">
              <w:rPr>
                <w:rFonts w:ascii="Arial" w:eastAsia="Times New Roman" w:hAnsi="Arial" w:cs="Arial"/>
                <w:sz w:val="18"/>
                <w:szCs w:val="18"/>
                <w:lang w:eastAsia="en-GB"/>
              </w:rPr>
              <w:t xml:space="preserve">, </w:t>
            </w:r>
            <w:proofErr w:type="spellStart"/>
            <w:r w:rsidRPr="008734BF">
              <w:rPr>
                <w:rFonts w:ascii="Arial" w:eastAsia="Times New Roman" w:hAnsi="Arial" w:cs="Arial"/>
                <w:sz w:val="18"/>
                <w:szCs w:val="18"/>
                <w:lang w:eastAsia="en-GB"/>
              </w:rPr>
              <w:t>XClamp</w:t>
            </w:r>
            <w:proofErr w:type="spellEnd"/>
            <w:r w:rsidRPr="008734BF">
              <w:rPr>
                <w:rFonts w:ascii="Arial" w:eastAsia="Times New Roman" w:hAnsi="Arial" w:cs="Arial"/>
                <w:sz w:val="18"/>
                <w:szCs w:val="18"/>
                <w:lang w:eastAsia="en-GB"/>
              </w:rPr>
              <w:t xml:space="preserve"> Time, Cath Proc Time, Cath Fluro Time, Cath Fluro Dose,</w:t>
            </w:r>
            <w:r w:rsidRPr="008734BF">
              <w:rPr>
                <w:rFonts w:ascii="Arial" w:eastAsia="Times New Roman" w:hAnsi="Arial" w:cs="Arial"/>
                <w:b/>
                <w:sz w:val="18"/>
                <w:szCs w:val="18"/>
                <w:lang w:eastAsia="en-GB"/>
              </w:rPr>
              <w:t xml:space="preserve"> </w:t>
            </w:r>
          </w:p>
          <w:p w:rsidR="00136857" w:rsidRPr="00E3461A" w:rsidRDefault="00136857" w:rsidP="00A6563F">
            <w:pPr>
              <w:spacing w:after="0" w:line="480" w:lineRule="auto"/>
              <w:jc w:val="both"/>
              <w:rPr>
                <w:rFonts w:ascii="Arial" w:eastAsia="Times New Roman" w:hAnsi="Arial" w:cs="Arial"/>
                <w:sz w:val="20"/>
                <w:szCs w:val="20"/>
                <w:lang w:eastAsia="en-GB"/>
              </w:rPr>
            </w:pPr>
            <w:r w:rsidRPr="00E3461A">
              <w:rPr>
                <w:rFonts w:ascii="Arial" w:eastAsia="Times New Roman" w:hAnsi="Arial" w:cs="Arial"/>
                <w:sz w:val="18"/>
                <w:szCs w:val="18"/>
                <w:lang w:eastAsia="en-GB"/>
              </w:rPr>
              <w:t xml:space="preserve">Time Start, Procedure Urgency, Unplanned Procedure, Single Operator, Sizing Balloon Used, No of Stents/Coils, Device </w:t>
            </w:r>
            <w:proofErr w:type="spellStart"/>
            <w:r w:rsidRPr="00E3461A">
              <w:rPr>
                <w:rFonts w:ascii="Arial" w:eastAsia="Times New Roman" w:hAnsi="Arial" w:cs="Arial"/>
                <w:sz w:val="18"/>
                <w:szCs w:val="18"/>
                <w:lang w:eastAsia="en-GB"/>
              </w:rPr>
              <w:t>Mfr</w:t>
            </w:r>
            <w:proofErr w:type="spellEnd"/>
            <w:r w:rsidRPr="00E3461A">
              <w:rPr>
                <w:rFonts w:ascii="Arial" w:eastAsia="Times New Roman" w:hAnsi="Arial" w:cs="Arial"/>
                <w:sz w:val="18"/>
                <w:szCs w:val="18"/>
                <w:lang w:eastAsia="en-GB"/>
              </w:rPr>
              <w:t xml:space="preserve">, Device Model, Device </w:t>
            </w:r>
            <w:proofErr w:type="spellStart"/>
            <w:r w:rsidRPr="00E3461A">
              <w:rPr>
                <w:rFonts w:ascii="Arial" w:eastAsia="Times New Roman" w:hAnsi="Arial" w:cs="Arial"/>
                <w:sz w:val="18"/>
                <w:szCs w:val="18"/>
                <w:lang w:eastAsia="en-GB"/>
              </w:rPr>
              <w:t>Ser</w:t>
            </w:r>
            <w:proofErr w:type="spellEnd"/>
            <w:r w:rsidRPr="00E3461A">
              <w:rPr>
                <w:rFonts w:ascii="Arial" w:eastAsia="Times New Roman" w:hAnsi="Arial" w:cs="Arial"/>
                <w:sz w:val="18"/>
                <w:szCs w:val="18"/>
                <w:lang w:eastAsia="en-GB"/>
              </w:rPr>
              <w:t xml:space="preserve"> No, Device Size</w:t>
            </w:r>
            <w:r w:rsidRPr="00E3461A">
              <w:rPr>
                <w:rFonts w:ascii="Arial" w:eastAsia="Times New Roman" w:hAnsi="Arial" w:cs="Arial"/>
                <w:sz w:val="20"/>
                <w:szCs w:val="20"/>
                <w:lang w:eastAsia="en-GB"/>
              </w:rPr>
              <w:t xml:space="preserve">, </w:t>
            </w:r>
          </w:p>
        </w:tc>
        <w:tc>
          <w:tcPr>
            <w:tcW w:w="1829" w:type="dxa"/>
            <w:gridSpan w:val="2"/>
          </w:tcPr>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136857" w:rsidP="00A6563F">
            <w:pPr>
              <w:spacing w:after="0" w:line="360" w:lineRule="auto"/>
              <w:jc w:val="center"/>
              <w:rPr>
                <w:rFonts w:ascii="Arial" w:eastAsia="Times New Roman" w:hAnsi="Arial" w:cs="Arial"/>
                <w:sz w:val="20"/>
                <w:szCs w:val="20"/>
                <w:lang w:eastAsia="en-GB"/>
              </w:rPr>
            </w:pPr>
            <w:r w:rsidRPr="008734BF">
              <w:rPr>
                <w:rFonts w:ascii="Arial" w:eastAsia="Times New Roman" w:hAnsi="Arial" w:cs="Arial"/>
                <w:b/>
                <w:sz w:val="20"/>
                <w:szCs w:val="20"/>
                <w:lang w:eastAsia="en-GB"/>
              </w:rPr>
              <w:t xml:space="preserve">Overall  </w:t>
            </w:r>
            <w:r w:rsidRPr="008734BF">
              <w:rPr>
                <w:rFonts w:ascii="Arial" w:eastAsia="Times New Roman" w:hAnsi="Arial" w:cs="Arial"/>
                <w:sz w:val="20"/>
                <w:szCs w:val="20"/>
                <w:lang w:eastAsia="en-GB"/>
              </w:rPr>
              <w:t>.</w:t>
            </w:r>
            <w:r w:rsidR="00913445">
              <w:rPr>
                <w:rFonts w:ascii="Arial" w:eastAsia="Times New Roman" w:hAnsi="Arial" w:cs="Arial"/>
                <w:sz w:val="20"/>
                <w:szCs w:val="20"/>
                <w:lang w:eastAsia="en-GB"/>
              </w:rPr>
              <w:t>96</w:t>
            </w:r>
          </w:p>
        </w:tc>
      </w:tr>
      <w:tr w:rsidR="00136857" w:rsidRPr="008734BF" w:rsidTr="00A6563F">
        <w:trPr>
          <w:cantSplit/>
          <w:trHeight w:val="1267"/>
        </w:trPr>
        <w:tc>
          <w:tcPr>
            <w:tcW w:w="7891" w:type="dxa"/>
            <w:vMerge/>
          </w:tcPr>
          <w:p w:rsidR="00136857" w:rsidRPr="008734BF" w:rsidRDefault="00136857" w:rsidP="00A6563F">
            <w:pPr>
              <w:spacing w:after="0" w:line="360" w:lineRule="auto"/>
              <w:jc w:val="both"/>
              <w:rPr>
                <w:rFonts w:ascii="Arial" w:eastAsia="Times New Roman" w:hAnsi="Arial" w:cs="Arial"/>
                <w:sz w:val="20"/>
                <w:szCs w:val="20"/>
                <w:lang w:eastAsia="en-GB"/>
              </w:rPr>
            </w:pPr>
          </w:p>
        </w:tc>
        <w:tc>
          <w:tcPr>
            <w:tcW w:w="914"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913445" w:rsidP="00A6563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915"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136857" w:rsidRPr="008734BF" w:rsidRDefault="00136857" w:rsidP="00A6563F">
            <w:pPr>
              <w:spacing w:after="0" w:line="360" w:lineRule="auto"/>
              <w:jc w:val="both"/>
              <w:rPr>
                <w:rFonts w:ascii="Arial" w:eastAsia="Times New Roman" w:hAnsi="Arial" w:cs="Arial"/>
                <w:b/>
                <w:sz w:val="20"/>
                <w:szCs w:val="20"/>
                <w:lang w:eastAsia="en-GB"/>
              </w:rPr>
            </w:pPr>
          </w:p>
          <w:p w:rsidR="00136857" w:rsidRPr="008734BF" w:rsidRDefault="00A66171" w:rsidP="00A6563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36857" w:rsidRPr="008734BF" w:rsidTr="00A6563F">
        <w:trPr>
          <w:cantSplit/>
          <w:trHeight w:val="1035"/>
        </w:trPr>
        <w:tc>
          <w:tcPr>
            <w:tcW w:w="7891" w:type="dxa"/>
            <w:vMerge w:val="restart"/>
          </w:tcPr>
          <w:p w:rsidR="00136857" w:rsidRPr="008734BF" w:rsidRDefault="00136857" w:rsidP="00A6563F">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Outcome</w:t>
            </w:r>
          </w:p>
          <w:p w:rsidR="00136857" w:rsidRDefault="00136857" w:rsidP="00A6563F">
            <w:pPr>
              <w:spacing w:after="0" w:line="480" w:lineRule="auto"/>
              <w:jc w:val="both"/>
              <w:rPr>
                <w:rFonts w:ascii="Arial" w:eastAsia="Times New Roman" w:hAnsi="Arial" w:cs="Arial"/>
                <w:sz w:val="18"/>
                <w:szCs w:val="18"/>
                <w:lang w:eastAsia="en-GB"/>
              </w:rPr>
            </w:pPr>
          </w:p>
          <w:p w:rsidR="00136857" w:rsidRDefault="00136857" w:rsidP="00A6563F">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Duration of Post Op Intub</w:t>
            </w:r>
            <w:r>
              <w:rPr>
                <w:rFonts w:ascii="Arial" w:eastAsia="Times New Roman" w:hAnsi="Arial" w:cs="Arial"/>
                <w:sz w:val="18"/>
                <w:szCs w:val="18"/>
                <w:lang w:eastAsia="en-GB"/>
              </w:rPr>
              <w:t>ation, Post Procedure Seizures</w:t>
            </w:r>
            <w:r w:rsidRPr="008734BF">
              <w:rPr>
                <w:rFonts w:ascii="Arial" w:eastAsia="Times New Roman" w:hAnsi="Arial" w:cs="Arial"/>
                <w:sz w:val="18"/>
                <w:szCs w:val="18"/>
                <w:lang w:eastAsia="en-GB"/>
              </w:rPr>
              <w:t>, Date of Discharge, Date of Death, Status at Discharge, Discharge</w:t>
            </w:r>
            <w:r>
              <w:rPr>
                <w:rFonts w:ascii="Arial" w:eastAsia="Times New Roman" w:hAnsi="Arial" w:cs="Arial"/>
                <w:sz w:val="18"/>
                <w:szCs w:val="18"/>
                <w:lang w:eastAsia="en-GB"/>
              </w:rPr>
              <w:t xml:space="preserve"> Destination</w:t>
            </w:r>
            <w:r w:rsidRPr="008734BF">
              <w:rPr>
                <w:rFonts w:ascii="Arial" w:eastAsia="Times New Roman" w:hAnsi="Arial" w:cs="Arial"/>
                <w:sz w:val="18"/>
                <w:szCs w:val="18"/>
                <w:lang w:eastAsia="en-GB"/>
              </w:rPr>
              <w:t>.</w:t>
            </w:r>
          </w:p>
          <w:p w:rsidR="00136857" w:rsidRPr="00E3461A" w:rsidRDefault="00136857" w:rsidP="00A6563F">
            <w:pPr>
              <w:spacing w:after="0" w:line="480" w:lineRule="auto"/>
              <w:jc w:val="both"/>
              <w:rPr>
                <w:rFonts w:ascii="Arial" w:eastAsia="Times New Roman" w:hAnsi="Arial" w:cs="Arial"/>
                <w:sz w:val="20"/>
                <w:szCs w:val="20"/>
                <w:lang w:eastAsia="en-GB"/>
              </w:rPr>
            </w:pPr>
            <w:r w:rsidRPr="00E3461A">
              <w:rPr>
                <w:rFonts w:ascii="Arial" w:eastAsia="Times New Roman" w:hAnsi="Arial" w:cs="Arial"/>
                <w:sz w:val="20"/>
                <w:szCs w:val="20"/>
                <w:lang w:eastAsia="en-GB"/>
              </w:rPr>
              <w:t>Post Procedure Complications.</w:t>
            </w:r>
          </w:p>
        </w:tc>
        <w:tc>
          <w:tcPr>
            <w:tcW w:w="1829" w:type="dxa"/>
            <w:gridSpan w:val="2"/>
          </w:tcPr>
          <w:p w:rsidR="00136857" w:rsidRPr="008734BF" w:rsidRDefault="00136857" w:rsidP="00A6563F">
            <w:pPr>
              <w:spacing w:after="0" w:line="360" w:lineRule="auto"/>
              <w:jc w:val="center"/>
              <w:rPr>
                <w:rFonts w:ascii="Arial" w:eastAsia="Times New Roman" w:hAnsi="Arial" w:cs="Arial"/>
                <w:b/>
                <w:sz w:val="20"/>
                <w:szCs w:val="20"/>
                <w:lang w:eastAsia="en-GB"/>
              </w:rPr>
            </w:pPr>
          </w:p>
          <w:p w:rsidR="00136857" w:rsidRPr="008734BF" w:rsidRDefault="00136857" w:rsidP="00A6563F">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Overall</w:t>
            </w:r>
            <w:r w:rsidRPr="008734BF">
              <w:rPr>
                <w:rFonts w:ascii="Arial" w:eastAsia="Times New Roman" w:hAnsi="Arial" w:cs="Arial"/>
                <w:sz w:val="20"/>
                <w:szCs w:val="20"/>
                <w:lang w:eastAsia="en-GB"/>
              </w:rPr>
              <w:t xml:space="preserve">  </w:t>
            </w:r>
            <w:r w:rsidR="00913445">
              <w:rPr>
                <w:rFonts w:ascii="Arial" w:eastAsia="Times New Roman" w:hAnsi="Arial" w:cs="Arial"/>
                <w:sz w:val="20"/>
                <w:szCs w:val="20"/>
                <w:lang w:eastAsia="en-GB"/>
              </w:rPr>
              <w:t>.99</w:t>
            </w:r>
          </w:p>
        </w:tc>
      </w:tr>
      <w:tr w:rsidR="00136857" w:rsidRPr="008734BF" w:rsidTr="00A6563F">
        <w:trPr>
          <w:cantSplit/>
          <w:trHeight w:val="1035"/>
        </w:trPr>
        <w:tc>
          <w:tcPr>
            <w:tcW w:w="7891" w:type="dxa"/>
            <w:vMerge/>
          </w:tcPr>
          <w:p w:rsidR="00136857" w:rsidRPr="008734BF" w:rsidRDefault="00136857" w:rsidP="00A6563F">
            <w:pPr>
              <w:spacing w:after="0" w:line="360" w:lineRule="auto"/>
              <w:jc w:val="both"/>
              <w:rPr>
                <w:rFonts w:ascii="Arial" w:eastAsia="Times New Roman" w:hAnsi="Arial" w:cs="Arial"/>
                <w:sz w:val="20"/>
                <w:szCs w:val="20"/>
                <w:lang w:eastAsia="en-GB"/>
              </w:rPr>
            </w:pPr>
          </w:p>
        </w:tc>
        <w:tc>
          <w:tcPr>
            <w:tcW w:w="914"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136857" w:rsidRPr="008734BF" w:rsidRDefault="00913445" w:rsidP="00A6563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136857" w:rsidRPr="008734BF" w:rsidRDefault="00136857" w:rsidP="00A6563F">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136857" w:rsidRPr="008734BF" w:rsidRDefault="00913445" w:rsidP="00A6563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.98</w:t>
            </w:r>
          </w:p>
        </w:tc>
      </w:tr>
    </w:tbl>
    <w:p w:rsidR="00136857" w:rsidRPr="008734BF" w:rsidRDefault="00136857" w:rsidP="00136857">
      <w:pPr>
        <w:spacing w:after="0" w:line="360" w:lineRule="auto"/>
        <w:jc w:val="both"/>
        <w:rPr>
          <w:rFonts w:ascii="Arial" w:eastAsia="Times New Roman" w:hAnsi="Arial" w:cs="Arial"/>
          <w:sz w:val="20"/>
          <w:szCs w:val="20"/>
          <w:lang w:eastAsia="en-GB"/>
        </w:rPr>
      </w:pPr>
    </w:p>
    <w:p w:rsidR="00C63DB9" w:rsidRPr="00EB77DA" w:rsidRDefault="00C63DB9" w:rsidP="0056055A">
      <w:pPr>
        <w:spacing w:after="0" w:line="360" w:lineRule="auto"/>
        <w:jc w:val="both"/>
        <w:rPr>
          <w:rFonts w:ascii="Arial" w:eastAsia="Times New Roman" w:hAnsi="Arial" w:cs="Arial"/>
          <w:b/>
          <w:sz w:val="24"/>
          <w:szCs w:val="24"/>
          <w:lang w:eastAsia="en-GB"/>
        </w:rPr>
      </w:pPr>
    </w:p>
    <w:p w:rsidR="0056055A" w:rsidRPr="000E6245" w:rsidRDefault="0056055A" w:rsidP="0056055A">
      <w:pPr>
        <w:spacing w:after="0" w:line="360" w:lineRule="auto"/>
        <w:jc w:val="both"/>
        <w:rPr>
          <w:rFonts w:ascii="Arial" w:eastAsia="Times New Roman" w:hAnsi="Arial" w:cs="Arial"/>
          <w:b/>
          <w:sz w:val="20"/>
          <w:szCs w:val="20"/>
          <w:lang w:eastAsia="en-GB"/>
        </w:rPr>
      </w:pPr>
      <w:r w:rsidRPr="000E6245">
        <w:rPr>
          <w:rFonts w:ascii="Arial" w:eastAsia="Times New Roman" w:hAnsi="Arial" w:cs="Arial"/>
          <w:b/>
          <w:sz w:val="20"/>
          <w:szCs w:val="20"/>
          <w:lang w:eastAsia="en-GB"/>
        </w:rPr>
        <w:t xml:space="preserve">The Trust DQI  =  </w:t>
      </w:r>
      <w:r w:rsidR="00F0452A" w:rsidRPr="000E6245">
        <w:rPr>
          <w:rFonts w:ascii="Arial" w:eastAsia="Times New Roman" w:hAnsi="Arial" w:cs="Arial"/>
          <w:b/>
          <w:sz w:val="20"/>
          <w:szCs w:val="20"/>
          <w:lang w:eastAsia="en-GB"/>
        </w:rPr>
        <w:t>9</w:t>
      </w:r>
      <w:r w:rsidR="00A736AA">
        <w:rPr>
          <w:rFonts w:ascii="Arial" w:eastAsia="Times New Roman" w:hAnsi="Arial" w:cs="Arial"/>
          <w:b/>
          <w:sz w:val="20"/>
          <w:szCs w:val="20"/>
          <w:lang w:eastAsia="en-GB"/>
        </w:rPr>
        <w:t>9</w:t>
      </w:r>
      <w:r w:rsidR="00A5659D" w:rsidRPr="000E6245">
        <w:rPr>
          <w:rFonts w:ascii="Arial" w:eastAsia="Times New Roman" w:hAnsi="Arial" w:cs="Arial"/>
          <w:b/>
          <w:sz w:val="20"/>
          <w:szCs w:val="20"/>
          <w:lang w:eastAsia="en-GB"/>
        </w:rPr>
        <w:t xml:space="preserve">% </w:t>
      </w:r>
      <w:r w:rsidR="00B5550C" w:rsidRPr="000E6245">
        <w:rPr>
          <w:rFonts w:ascii="Arial" w:eastAsia="Times New Roman" w:hAnsi="Arial" w:cs="Arial"/>
          <w:b/>
          <w:sz w:val="20"/>
          <w:szCs w:val="20"/>
          <w:lang w:eastAsia="en-GB"/>
        </w:rPr>
        <w:t xml:space="preserve"> </w:t>
      </w:r>
      <w:r w:rsidR="00B5550C" w:rsidRPr="000E6245">
        <w:rPr>
          <w:rFonts w:ascii="Arial" w:eastAsia="Times New Roman" w:hAnsi="Arial" w:cs="Arial"/>
          <w:sz w:val="20"/>
          <w:szCs w:val="20"/>
          <w:lang w:eastAsia="en-GB"/>
        </w:rPr>
        <w:t>(</w:t>
      </w:r>
      <w:r w:rsidR="00007E8C">
        <w:rPr>
          <w:rFonts w:ascii="Arial" w:eastAsia="Times New Roman" w:hAnsi="Arial" w:cs="Arial"/>
          <w:sz w:val="20"/>
          <w:szCs w:val="20"/>
          <w:lang w:eastAsia="en-GB"/>
        </w:rPr>
        <w:t xml:space="preserve">98, </w:t>
      </w:r>
      <w:r w:rsidR="00F0452A" w:rsidRPr="000E6245">
        <w:rPr>
          <w:rFonts w:ascii="Arial" w:eastAsia="Times New Roman" w:hAnsi="Arial" w:cs="Arial"/>
          <w:sz w:val="20"/>
          <w:szCs w:val="20"/>
          <w:lang w:eastAsia="en-GB"/>
        </w:rPr>
        <w:t xml:space="preserve">97.75, </w:t>
      </w:r>
      <w:r w:rsidR="00007E8C">
        <w:rPr>
          <w:rFonts w:ascii="Arial" w:eastAsia="Times New Roman" w:hAnsi="Arial" w:cs="Arial"/>
          <w:sz w:val="20"/>
          <w:szCs w:val="20"/>
          <w:lang w:eastAsia="en-GB"/>
        </w:rPr>
        <w:t>97</w:t>
      </w:r>
      <w:r w:rsidR="00DA0F34" w:rsidRPr="000E6245">
        <w:rPr>
          <w:rFonts w:ascii="Arial" w:eastAsia="Times New Roman" w:hAnsi="Arial" w:cs="Arial"/>
          <w:b/>
          <w:sz w:val="20"/>
          <w:szCs w:val="20"/>
          <w:lang w:eastAsia="en-GB"/>
        </w:rPr>
        <w:t>)</w:t>
      </w:r>
    </w:p>
    <w:p w:rsidR="0056055A" w:rsidRPr="000E6245" w:rsidRDefault="0056055A" w:rsidP="0056055A">
      <w:pPr>
        <w:spacing w:after="0" w:line="360" w:lineRule="auto"/>
        <w:jc w:val="both"/>
        <w:rPr>
          <w:rFonts w:ascii="Arial" w:eastAsia="Times New Roman" w:hAnsi="Arial" w:cs="Arial"/>
          <w:sz w:val="20"/>
          <w:szCs w:val="20"/>
          <w:lang w:eastAsia="en-GB"/>
        </w:rPr>
      </w:pPr>
      <w:r w:rsidRPr="000E6245">
        <w:rPr>
          <w:rFonts w:ascii="Arial" w:eastAsia="Times New Roman" w:hAnsi="Arial" w:cs="Arial"/>
          <w:sz w:val="20"/>
          <w:szCs w:val="20"/>
          <w:lang w:eastAsia="en-GB"/>
        </w:rPr>
        <w:t xml:space="preserve">This DQI is based upon the domain scoring below.  The methodology for this DQI is provided in the paper The </w:t>
      </w:r>
      <w:r w:rsidR="00EB77DA" w:rsidRPr="000E6245">
        <w:rPr>
          <w:rFonts w:ascii="Arial" w:eastAsia="Times New Roman" w:hAnsi="Arial" w:cs="Arial"/>
          <w:sz w:val="20"/>
          <w:szCs w:val="20"/>
          <w:lang w:eastAsia="en-GB"/>
        </w:rPr>
        <w:t>NCHDA</w:t>
      </w:r>
      <w:r w:rsidRPr="000E6245">
        <w:rPr>
          <w:rFonts w:ascii="Arial" w:eastAsia="Times New Roman" w:hAnsi="Arial" w:cs="Arial"/>
          <w:sz w:val="20"/>
          <w:szCs w:val="20"/>
          <w:lang w:eastAsia="en-GB"/>
        </w:rPr>
        <w:t xml:space="preserve"> Audit – An Introduction to the Process.  </w:t>
      </w:r>
    </w:p>
    <w:p w:rsidR="000933A9" w:rsidRPr="000E6245" w:rsidRDefault="000933A9" w:rsidP="0056055A">
      <w:pPr>
        <w:spacing w:after="0" w:line="360" w:lineRule="auto"/>
        <w:jc w:val="both"/>
        <w:rPr>
          <w:rFonts w:ascii="Arial" w:eastAsia="Times New Roman" w:hAnsi="Arial" w:cs="Arial"/>
          <w:sz w:val="20"/>
          <w:szCs w:val="20"/>
          <w:lang w:eastAsia="en-GB"/>
        </w:rPr>
      </w:pPr>
    </w:p>
    <w:tbl>
      <w:tblPr>
        <w:tblW w:w="6726"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990"/>
        <w:gridCol w:w="990"/>
        <w:gridCol w:w="990"/>
        <w:gridCol w:w="990"/>
      </w:tblGrid>
      <w:tr w:rsidR="00007E8C" w:rsidRPr="000E6245" w:rsidTr="00007E8C">
        <w:tc>
          <w:tcPr>
            <w:tcW w:w="2766" w:type="dxa"/>
          </w:tcPr>
          <w:p w:rsidR="00007E8C" w:rsidRPr="000E6245" w:rsidRDefault="00007E8C" w:rsidP="0056055A">
            <w:pPr>
              <w:spacing w:after="0" w:line="360" w:lineRule="auto"/>
              <w:jc w:val="both"/>
              <w:rPr>
                <w:rFonts w:ascii="Arial" w:eastAsia="Times New Roman" w:hAnsi="Arial" w:cs="Arial"/>
                <w:b/>
                <w:sz w:val="20"/>
                <w:szCs w:val="20"/>
                <w:lang w:eastAsia="en-GB"/>
              </w:rPr>
            </w:pPr>
            <w:r w:rsidRPr="000E6245">
              <w:rPr>
                <w:rFonts w:ascii="Arial" w:eastAsia="Times New Roman" w:hAnsi="Arial" w:cs="Arial"/>
                <w:b/>
                <w:sz w:val="20"/>
                <w:szCs w:val="20"/>
                <w:lang w:eastAsia="en-GB"/>
              </w:rPr>
              <w:t>DOMAIN Score</w:t>
            </w:r>
          </w:p>
        </w:tc>
        <w:tc>
          <w:tcPr>
            <w:tcW w:w="990" w:type="dxa"/>
          </w:tcPr>
          <w:p w:rsidR="00007E8C" w:rsidRPr="000E6245" w:rsidRDefault="00007E8C" w:rsidP="00C75F8F">
            <w:pPr>
              <w:spacing w:after="0" w:line="360" w:lineRule="auto"/>
              <w:jc w:val="center"/>
              <w:rPr>
                <w:rFonts w:ascii="Arial" w:eastAsia="Times New Roman" w:hAnsi="Arial" w:cs="Arial"/>
                <w:b/>
                <w:sz w:val="20"/>
                <w:szCs w:val="20"/>
                <w:lang w:eastAsia="en-GB"/>
              </w:rPr>
            </w:pPr>
            <w:r w:rsidRPr="000E6245">
              <w:rPr>
                <w:rFonts w:ascii="Arial" w:eastAsia="Times New Roman" w:hAnsi="Arial" w:cs="Arial"/>
                <w:b/>
                <w:sz w:val="20"/>
                <w:szCs w:val="20"/>
                <w:lang w:eastAsia="en-GB"/>
              </w:rPr>
              <w:t>2015</w:t>
            </w:r>
          </w:p>
        </w:tc>
        <w:tc>
          <w:tcPr>
            <w:tcW w:w="990" w:type="dxa"/>
          </w:tcPr>
          <w:p w:rsidR="00007E8C" w:rsidRPr="000E6245" w:rsidRDefault="00007E8C" w:rsidP="00C75F8F">
            <w:pPr>
              <w:spacing w:after="0" w:line="360" w:lineRule="auto"/>
              <w:jc w:val="center"/>
              <w:rPr>
                <w:rFonts w:ascii="Arial" w:eastAsia="Times New Roman" w:hAnsi="Arial" w:cs="Arial"/>
                <w:b/>
                <w:sz w:val="20"/>
                <w:szCs w:val="20"/>
                <w:lang w:eastAsia="en-GB"/>
              </w:rPr>
            </w:pPr>
            <w:r w:rsidRPr="000E6245">
              <w:rPr>
                <w:rFonts w:ascii="Arial" w:eastAsia="Times New Roman" w:hAnsi="Arial" w:cs="Arial"/>
                <w:b/>
                <w:sz w:val="20"/>
                <w:szCs w:val="20"/>
                <w:lang w:eastAsia="en-GB"/>
              </w:rPr>
              <w:t>2016</w:t>
            </w:r>
          </w:p>
        </w:tc>
        <w:tc>
          <w:tcPr>
            <w:tcW w:w="990" w:type="dxa"/>
          </w:tcPr>
          <w:p w:rsidR="00007E8C" w:rsidRPr="000E6245" w:rsidRDefault="00007E8C" w:rsidP="00C75F8F">
            <w:pPr>
              <w:spacing w:after="0" w:line="360" w:lineRule="auto"/>
              <w:jc w:val="center"/>
              <w:rPr>
                <w:rFonts w:ascii="Arial" w:eastAsia="Times New Roman" w:hAnsi="Arial" w:cs="Arial"/>
                <w:b/>
                <w:sz w:val="20"/>
                <w:szCs w:val="20"/>
                <w:lang w:eastAsia="en-GB"/>
              </w:rPr>
            </w:pPr>
            <w:r w:rsidRPr="000E6245">
              <w:rPr>
                <w:rFonts w:ascii="Arial" w:eastAsia="Times New Roman" w:hAnsi="Arial" w:cs="Arial"/>
                <w:b/>
                <w:sz w:val="20"/>
                <w:szCs w:val="20"/>
                <w:lang w:eastAsia="en-GB"/>
              </w:rPr>
              <w:t>2017</w:t>
            </w:r>
          </w:p>
        </w:tc>
        <w:tc>
          <w:tcPr>
            <w:tcW w:w="990" w:type="dxa"/>
          </w:tcPr>
          <w:p w:rsidR="00007E8C" w:rsidRPr="000E6245" w:rsidRDefault="00007E8C" w:rsidP="00C75F8F">
            <w:pPr>
              <w:spacing w:after="0" w:line="36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2018</w:t>
            </w:r>
          </w:p>
        </w:tc>
      </w:tr>
      <w:tr w:rsidR="00007E8C" w:rsidRPr="000E6245" w:rsidTr="00007E8C">
        <w:trPr>
          <w:trHeight w:val="387"/>
        </w:trPr>
        <w:tc>
          <w:tcPr>
            <w:tcW w:w="2766" w:type="dxa"/>
          </w:tcPr>
          <w:p w:rsidR="00007E8C" w:rsidRPr="000E6245" w:rsidRDefault="00007E8C" w:rsidP="0056055A">
            <w:pPr>
              <w:spacing w:after="0" w:line="360" w:lineRule="auto"/>
              <w:jc w:val="both"/>
              <w:rPr>
                <w:rFonts w:ascii="Arial" w:eastAsia="Times New Roman" w:hAnsi="Arial" w:cs="Arial"/>
                <w:b/>
                <w:sz w:val="20"/>
                <w:szCs w:val="20"/>
                <w:lang w:eastAsia="en-GB"/>
              </w:rPr>
            </w:pPr>
            <w:r w:rsidRPr="000E6245">
              <w:rPr>
                <w:rFonts w:ascii="Arial" w:eastAsia="Times New Roman" w:hAnsi="Arial" w:cs="Arial"/>
                <w:b/>
                <w:sz w:val="20"/>
                <w:szCs w:val="20"/>
                <w:lang w:eastAsia="en-GB"/>
              </w:rPr>
              <w:t>Demographics</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1.0</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.99</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.99</w:t>
            </w:r>
          </w:p>
        </w:tc>
        <w:tc>
          <w:tcPr>
            <w:tcW w:w="990" w:type="dxa"/>
          </w:tcPr>
          <w:p w:rsidR="00007E8C" w:rsidRPr="000E6245" w:rsidRDefault="00A736AA" w:rsidP="00C75F8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007E8C" w:rsidRPr="000E6245" w:rsidTr="00007E8C">
        <w:tc>
          <w:tcPr>
            <w:tcW w:w="2766" w:type="dxa"/>
          </w:tcPr>
          <w:p w:rsidR="00007E8C" w:rsidRPr="000E6245" w:rsidRDefault="00007E8C" w:rsidP="0056055A">
            <w:pPr>
              <w:spacing w:after="0" w:line="360" w:lineRule="auto"/>
              <w:jc w:val="both"/>
              <w:rPr>
                <w:rFonts w:ascii="Arial" w:eastAsia="Times New Roman" w:hAnsi="Arial" w:cs="Arial"/>
                <w:b/>
                <w:sz w:val="20"/>
                <w:szCs w:val="20"/>
                <w:lang w:eastAsia="en-GB"/>
              </w:rPr>
            </w:pPr>
            <w:r w:rsidRPr="000E6245">
              <w:rPr>
                <w:rFonts w:ascii="Arial" w:eastAsia="Times New Roman" w:hAnsi="Arial" w:cs="Arial"/>
                <w:b/>
                <w:sz w:val="20"/>
                <w:szCs w:val="20"/>
                <w:lang w:eastAsia="en-GB"/>
              </w:rPr>
              <w:t>Pre Procedure</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.92</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.98</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.95</w:t>
            </w:r>
          </w:p>
        </w:tc>
        <w:tc>
          <w:tcPr>
            <w:tcW w:w="990" w:type="dxa"/>
          </w:tcPr>
          <w:p w:rsidR="00007E8C" w:rsidRPr="000E6245" w:rsidRDefault="00A736AA" w:rsidP="00C75F8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.98</w:t>
            </w:r>
          </w:p>
        </w:tc>
      </w:tr>
      <w:tr w:rsidR="00007E8C" w:rsidRPr="000E6245" w:rsidTr="00007E8C">
        <w:tc>
          <w:tcPr>
            <w:tcW w:w="2766" w:type="dxa"/>
          </w:tcPr>
          <w:p w:rsidR="00007E8C" w:rsidRPr="000E6245" w:rsidRDefault="00007E8C" w:rsidP="0056055A">
            <w:pPr>
              <w:spacing w:after="0" w:line="360" w:lineRule="auto"/>
              <w:jc w:val="both"/>
              <w:rPr>
                <w:rFonts w:ascii="Arial" w:eastAsia="Times New Roman" w:hAnsi="Arial" w:cs="Arial"/>
                <w:b/>
                <w:sz w:val="20"/>
                <w:szCs w:val="20"/>
                <w:lang w:eastAsia="en-GB"/>
              </w:rPr>
            </w:pPr>
            <w:r w:rsidRPr="000E6245">
              <w:rPr>
                <w:rFonts w:ascii="Arial" w:eastAsia="Times New Roman" w:hAnsi="Arial" w:cs="Arial"/>
                <w:b/>
                <w:sz w:val="20"/>
                <w:szCs w:val="20"/>
                <w:lang w:eastAsia="en-GB"/>
              </w:rPr>
              <w:t>Procedure</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.99</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.96</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.995</w:t>
            </w:r>
          </w:p>
        </w:tc>
        <w:tc>
          <w:tcPr>
            <w:tcW w:w="990" w:type="dxa"/>
          </w:tcPr>
          <w:p w:rsidR="00007E8C" w:rsidRPr="000E6245" w:rsidRDefault="00A736AA" w:rsidP="00C75F8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.96</w:t>
            </w:r>
          </w:p>
        </w:tc>
      </w:tr>
      <w:tr w:rsidR="00007E8C" w:rsidRPr="000E6245" w:rsidTr="00007E8C">
        <w:tc>
          <w:tcPr>
            <w:tcW w:w="2766" w:type="dxa"/>
          </w:tcPr>
          <w:p w:rsidR="00007E8C" w:rsidRPr="000E6245" w:rsidRDefault="00007E8C" w:rsidP="0056055A">
            <w:pPr>
              <w:spacing w:after="0" w:line="360" w:lineRule="auto"/>
              <w:jc w:val="both"/>
              <w:rPr>
                <w:rFonts w:ascii="Arial" w:eastAsia="Times New Roman" w:hAnsi="Arial" w:cs="Arial"/>
                <w:b/>
                <w:sz w:val="20"/>
                <w:szCs w:val="20"/>
                <w:lang w:eastAsia="en-GB"/>
              </w:rPr>
            </w:pPr>
            <w:r w:rsidRPr="000E6245">
              <w:rPr>
                <w:rFonts w:ascii="Arial" w:eastAsia="Times New Roman" w:hAnsi="Arial" w:cs="Arial"/>
                <w:b/>
                <w:sz w:val="20"/>
                <w:szCs w:val="20"/>
                <w:lang w:eastAsia="en-GB"/>
              </w:rPr>
              <w:t>Outcome</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.97</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.98</w:t>
            </w:r>
          </w:p>
        </w:tc>
        <w:tc>
          <w:tcPr>
            <w:tcW w:w="990" w:type="dxa"/>
          </w:tcPr>
          <w:p w:rsidR="00007E8C" w:rsidRPr="000E6245" w:rsidRDefault="00007E8C" w:rsidP="00C75F8F">
            <w:pPr>
              <w:spacing w:after="0" w:line="360" w:lineRule="auto"/>
              <w:jc w:val="center"/>
              <w:rPr>
                <w:rFonts w:ascii="Arial" w:eastAsia="Times New Roman" w:hAnsi="Arial" w:cs="Arial"/>
                <w:sz w:val="20"/>
                <w:szCs w:val="20"/>
                <w:lang w:eastAsia="en-GB"/>
              </w:rPr>
            </w:pPr>
            <w:r w:rsidRPr="000E6245">
              <w:rPr>
                <w:rFonts w:ascii="Arial" w:eastAsia="Times New Roman" w:hAnsi="Arial" w:cs="Arial"/>
                <w:sz w:val="20"/>
                <w:szCs w:val="20"/>
                <w:lang w:eastAsia="en-GB"/>
              </w:rPr>
              <w:t>.98</w:t>
            </w:r>
          </w:p>
        </w:tc>
        <w:tc>
          <w:tcPr>
            <w:tcW w:w="990" w:type="dxa"/>
          </w:tcPr>
          <w:p w:rsidR="00007E8C" w:rsidRPr="000E6245" w:rsidRDefault="00A736AA" w:rsidP="00C75F8F">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r>
    </w:tbl>
    <w:p w:rsidR="00B13663" w:rsidRPr="00EB77DA" w:rsidRDefault="00B13663" w:rsidP="0056055A">
      <w:pPr>
        <w:spacing w:after="0" w:line="360" w:lineRule="auto"/>
        <w:jc w:val="both"/>
        <w:rPr>
          <w:rFonts w:ascii="Arial" w:eastAsia="Times New Roman" w:hAnsi="Arial" w:cs="Arial"/>
          <w:b/>
          <w:sz w:val="24"/>
          <w:szCs w:val="24"/>
          <w:lang w:eastAsia="en-GB"/>
        </w:rPr>
      </w:pPr>
    </w:p>
    <w:p w:rsidR="0056055A" w:rsidRPr="00EB77DA" w:rsidRDefault="00B13663" w:rsidP="00B13663">
      <w:pPr>
        <w:spacing w:after="0" w:line="240" w:lineRule="auto"/>
        <w:rPr>
          <w:rFonts w:ascii="Arial" w:eastAsia="Times New Roman" w:hAnsi="Arial" w:cs="Arial"/>
          <w:b/>
          <w:sz w:val="24"/>
          <w:szCs w:val="24"/>
          <w:lang w:eastAsia="en-GB"/>
        </w:rPr>
      </w:pPr>
      <w:r w:rsidRPr="00EB77DA">
        <w:rPr>
          <w:rFonts w:ascii="Arial" w:eastAsia="Times New Roman" w:hAnsi="Arial" w:cs="Arial"/>
          <w:b/>
          <w:sz w:val="24"/>
          <w:szCs w:val="24"/>
          <w:lang w:eastAsia="en-GB"/>
        </w:rPr>
        <w:br w:type="page"/>
      </w:r>
    </w:p>
    <w:p w:rsidR="0056055A" w:rsidRPr="000E6245" w:rsidRDefault="0056055A" w:rsidP="00DA0F34">
      <w:pPr>
        <w:spacing w:after="0" w:line="240" w:lineRule="auto"/>
        <w:rPr>
          <w:rFonts w:ascii="Arial" w:eastAsia="Times New Roman" w:hAnsi="Arial" w:cs="Arial"/>
          <w:b/>
          <w:sz w:val="20"/>
          <w:szCs w:val="20"/>
          <w:lang w:eastAsia="en-GB"/>
        </w:rPr>
      </w:pPr>
      <w:r w:rsidRPr="000E6245">
        <w:rPr>
          <w:rFonts w:ascii="Arial" w:eastAsia="Times New Roman" w:hAnsi="Arial" w:cs="Arial"/>
          <w:b/>
          <w:sz w:val="20"/>
          <w:szCs w:val="20"/>
          <w:lang w:eastAsia="en-GB"/>
        </w:rPr>
        <w:lastRenderedPageBreak/>
        <w:t>Conclusions</w:t>
      </w:r>
    </w:p>
    <w:p w:rsidR="00DA0F34" w:rsidRPr="000E6245" w:rsidRDefault="0056055A" w:rsidP="0056055A">
      <w:pPr>
        <w:spacing w:after="0" w:line="360" w:lineRule="auto"/>
        <w:jc w:val="both"/>
        <w:rPr>
          <w:rFonts w:ascii="Arial" w:eastAsia="Times New Roman" w:hAnsi="Arial" w:cs="Arial"/>
          <w:sz w:val="20"/>
          <w:szCs w:val="20"/>
          <w:lang w:eastAsia="en-GB"/>
        </w:rPr>
      </w:pPr>
      <w:r w:rsidRPr="000E6245">
        <w:rPr>
          <w:rFonts w:ascii="Arial" w:eastAsia="Times New Roman" w:hAnsi="Arial" w:cs="Arial"/>
          <w:sz w:val="20"/>
          <w:szCs w:val="20"/>
          <w:lang w:eastAsia="en-GB"/>
        </w:rPr>
        <w:t>On the whole the</w:t>
      </w:r>
      <w:r w:rsidR="0031199E" w:rsidRPr="000E6245">
        <w:rPr>
          <w:rFonts w:ascii="Arial" w:eastAsia="Times New Roman" w:hAnsi="Arial" w:cs="Arial"/>
          <w:sz w:val="20"/>
          <w:szCs w:val="20"/>
          <w:lang w:eastAsia="en-GB"/>
        </w:rPr>
        <w:t xml:space="preserve"> submitted </w:t>
      </w:r>
      <w:r w:rsidR="00EB77DA" w:rsidRPr="000E6245">
        <w:rPr>
          <w:rFonts w:ascii="Arial" w:eastAsia="Times New Roman" w:hAnsi="Arial" w:cs="Arial"/>
          <w:sz w:val="20"/>
          <w:szCs w:val="20"/>
          <w:lang w:eastAsia="en-GB"/>
        </w:rPr>
        <w:t>NCHDA</w:t>
      </w:r>
      <w:r w:rsidRPr="000E6245">
        <w:rPr>
          <w:rFonts w:ascii="Arial" w:eastAsia="Times New Roman" w:hAnsi="Arial" w:cs="Arial"/>
          <w:sz w:val="20"/>
          <w:szCs w:val="20"/>
          <w:lang w:eastAsia="en-GB"/>
        </w:rPr>
        <w:t xml:space="preserve"> data were accurate, well documented, good quality and were appropriately recorded in the Theatre and Congenital Cath lab</w:t>
      </w:r>
      <w:r w:rsidR="0031199E" w:rsidRPr="000E6245">
        <w:rPr>
          <w:rFonts w:ascii="Arial" w:eastAsia="Times New Roman" w:hAnsi="Arial" w:cs="Arial"/>
          <w:sz w:val="20"/>
          <w:szCs w:val="20"/>
          <w:lang w:eastAsia="en-GB"/>
        </w:rPr>
        <w:t xml:space="preserve"> log</w:t>
      </w:r>
      <w:r w:rsidRPr="000E6245">
        <w:rPr>
          <w:rFonts w:ascii="Arial" w:eastAsia="Times New Roman" w:hAnsi="Arial" w:cs="Arial"/>
          <w:sz w:val="20"/>
          <w:szCs w:val="20"/>
          <w:lang w:eastAsia="en-GB"/>
        </w:rPr>
        <w:t xml:space="preserve"> books that w</w:t>
      </w:r>
      <w:r w:rsidR="00CB5B85" w:rsidRPr="000E6245">
        <w:rPr>
          <w:rFonts w:ascii="Arial" w:eastAsia="Times New Roman" w:hAnsi="Arial" w:cs="Arial"/>
          <w:sz w:val="20"/>
          <w:szCs w:val="20"/>
          <w:lang w:eastAsia="en-GB"/>
        </w:rPr>
        <w:t xml:space="preserve">ere seen.   </w:t>
      </w:r>
    </w:p>
    <w:p w:rsidR="007A202C" w:rsidRPr="000E6245" w:rsidRDefault="007A202C" w:rsidP="0056055A">
      <w:pPr>
        <w:spacing w:after="0" w:line="360" w:lineRule="auto"/>
        <w:jc w:val="both"/>
        <w:rPr>
          <w:rFonts w:ascii="Arial" w:eastAsia="Times New Roman" w:hAnsi="Arial" w:cs="Arial"/>
          <w:sz w:val="20"/>
          <w:szCs w:val="20"/>
          <w:lang w:eastAsia="en-GB"/>
        </w:rPr>
      </w:pPr>
    </w:p>
    <w:p w:rsidR="0050603C" w:rsidRPr="000E6245" w:rsidRDefault="00CB5B85" w:rsidP="00DA0F34">
      <w:pPr>
        <w:spacing w:line="360" w:lineRule="auto"/>
        <w:jc w:val="both"/>
        <w:rPr>
          <w:rFonts w:ascii="Arial" w:eastAsia="Times New Roman" w:hAnsi="Arial" w:cs="Arial"/>
          <w:sz w:val="20"/>
          <w:szCs w:val="20"/>
          <w:lang w:eastAsia="en-GB"/>
        </w:rPr>
      </w:pPr>
      <w:r w:rsidRPr="000E6245">
        <w:rPr>
          <w:rFonts w:ascii="Arial" w:eastAsia="Times New Roman" w:hAnsi="Arial" w:cs="Arial"/>
          <w:sz w:val="20"/>
          <w:szCs w:val="20"/>
          <w:lang w:eastAsia="en-GB"/>
        </w:rPr>
        <w:t>There has been a</w:t>
      </w:r>
      <w:r w:rsidR="00280F93" w:rsidRPr="000E6245">
        <w:rPr>
          <w:rFonts w:ascii="Arial" w:eastAsia="Times New Roman" w:hAnsi="Arial" w:cs="Arial"/>
          <w:sz w:val="20"/>
          <w:szCs w:val="20"/>
          <w:lang w:eastAsia="en-GB"/>
        </w:rPr>
        <w:t xml:space="preserve"> further </w:t>
      </w:r>
      <w:r w:rsidR="0050603C">
        <w:rPr>
          <w:rFonts w:ascii="Arial" w:eastAsia="Times New Roman" w:hAnsi="Arial" w:cs="Arial"/>
          <w:sz w:val="20"/>
          <w:szCs w:val="20"/>
          <w:lang w:eastAsia="en-GB"/>
        </w:rPr>
        <w:t>1</w:t>
      </w:r>
      <w:r w:rsidR="007A202C" w:rsidRPr="000E6245">
        <w:rPr>
          <w:rFonts w:ascii="Arial" w:eastAsia="Times New Roman" w:hAnsi="Arial" w:cs="Arial"/>
          <w:sz w:val="20"/>
          <w:szCs w:val="20"/>
          <w:lang w:eastAsia="en-GB"/>
        </w:rPr>
        <w:t>.2</w:t>
      </w:r>
      <w:r w:rsidR="00280F93" w:rsidRPr="000E6245">
        <w:rPr>
          <w:rFonts w:ascii="Arial" w:eastAsia="Times New Roman" w:hAnsi="Arial" w:cs="Arial"/>
          <w:sz w:val="20"/>
          <w:szCs w:val="20"/>
          <w:lang w:eastAsia="en-GB"/>
        </w:rPr>
        <w:t>5</w:t>
      </w:r>
      <w:proofErr w:type="gramStart"/>
      <w:r w:rsidR="00434333" w:rsidRPr="000E6245">
        <w:rPr>
          <w:rFonts w:ascii="Arial" w:eastAsia="Times New Roman" w:hAnsi="Arial" w:cs="Arial"/>
          <w:sz w:val="20"/>
          <w:szCs w:val="20"/>
          <w:lang w:eastAsia="en-GB"/>
        </w:rPr>
        <w:t>%</w:t>
      </w:r>
      <w:r w:rsidR="00B13663" w:rsidRPr="000E6245">
        <w:rPr>
          <w:rFonts w:ascii="Arial" w:eastAsia="Times New Roman" w:hAnsi="Arial" w:cs="Arial"/>
          <w:sz w:val="20"/>
          <w:szCs w:val="20"/>
          <w:lang w:eastAsia="en-GB"/>
        </w:rPr>
        <w:t xml:space="preserve"> </w:t>
      </w:r>
      <w:r w:rsidRPr="000E6245">
        <w:rPr>
          <w:rFonts w:ascii="Arial" w:eastAsia="Times New Roman" w:hAnsi="Arial" w:cs="Arial"/>
          <w:sz w:val="20"/>
          <w:szCs w:val="20"/>
          <w:lang w:eastAsia="en-GB"/>
        </w:rPr>
        <w:t xml:space="preserve"> </w:t>
      </w:r>
      <w:r w:rsidR="00434333" w:rsidRPr="000E6245">
        <w:rPr>
          <w:rFonts w:ascii="Arial" w:eastAsia="Times New Roman" w:hAnsi="Arial" w:cs="Arial"/>
          <w:sz w:val="20"/>
          <w:szCs w:val="20"/>
          <w:lang w:eastAsia="en-GB"/>
        </w:rPr>
        <w:t>increase</w:t>
      </w:r>
      <w:proofErr w:type="gramEnd"/>
      <w:r w:rsidR="00434333" w:rsidRPr="000E6245">
        <w:rPr>
          <w:rFonts w:ascii="Arial" w:eastAsia="Times New Roman" w:hAnsi="Arial" w:cs="Arial"/>
          <w:sz w:val="20"/>
          <w:szCs w:val="20"/>
          <w:lang w:eastAsia="en-GB"/>
        </w:rPr>
        <w:t xml:space="preserve"> </w:t>
      </w:r>
      <w:r w:rsidR="00186203" w:rsidRPr="000E6245">
        <w:rPr>
          <w:rFonts w:ascii="Arial" w:eastAsia="Times New Roman" w:hAnsi="Arial" w:cs="Arial"/>
          <w:sz w:val="20"/>
          <w:szCs w:val="20"/>
          <w:lang w:eastAsia="en-GB"/>
        </w:rPr>
        <w:t>in the DQI</w:t>
      </w:r>
      <w:r w:rsidR="00DF510D" w:rsidRPr="000E6245">
        <w:rPr>
          <w:rFonts w:ascii="Arial" w:eastAsia="Times New Roman" w:hAnsi="Arial" w:cs="Arial"/>
          <w:sz w:val="20"/>
          <w:szCs w:val="20"/>
          <w:lang w:eastAsia="en-GB"/>
        </w:rPr>
        <w:t xml:space="preserve"> </w:t>
      </w:r>
      <w:r w:rsidR="0050603C">
        <w:rPr>
          <w:rFonts w:ascii="Arial" w:eastAsia="Times New Roman" w:hAnsi="Arial" w:cs="Arial"/>
          <w:sz w:val="20"/>
          <w:szCs w:val="20"/>
          <w:lang w:eastAsia="en-GB"/>
        </w:rPr>
        <w:t>to 99</w:t>
      </w:r>
      <w:r w:rsidR="00A17959" w:rsidRPr="000E6245">
        <w:rPr>
          <w:rFonts w:ascii="Arial" w:eastAsia="Times New Roman" w:hAnsi="Arial" w:cs="Arial"/>
          <w:sz w:val="20"/>
          <w:szCs w:val="20"/>
          <w:lang w:eastAsia="en-GB"/>
        </w:rPr>
        <w:t xml:space="preserve">% </w:t>
      </w:r>
      <w:r w:rsidR="00DF510D" w:rsidRPr="000E6245">
        <w:rPr>
          <w:rFonts w:ascii="Arial" w:eastAsia="Times New Roman" w:hAnsi="Arial" w:cs="Arial"/>
          <w:sz w:val="20"/>
          <w:szCs w:val="20"/>
          <w:lang w:eastAsia="en-GB"/>
        </w:rPr>
        <w:t xml:space="preserve">which is </w:t>
      </w:r>
      <w:r w:rsidR="007B43DF" w:rsidRPr="000E6245">
        <w:rPr>
          <w:rFonts w:ascii="Arial" w:eastAsia="Times New Roman" w:hAnsi="Arial" w:cs="Arial"/>
          <w:sz w:val="20"/>
          <w:szCs w:val="20"/>
          <w:lang w:eastAsia="en-GB"/>
        </w:rPr>
        <w:t>an</w:t>
      </w:r>
      <w:r w:rsidR="007A202C" w:rsidRPr="000E6245">
        <w:rPr>
          <w:rFonts w:ascii="Arial" w:eastAsia="Times New Roman" w:hAnsi="Arial" w:cs="Arial"/>
          <w:sz w:val="20"/>
          <w:szCs w:val="20"/>
          <w:lang w:eastAsia="en-GB"/>
        </w:rPr>
        <w:t>other</w:t>
      </w:r>
      <w:r w:rsidR="007B43DF" w:rsidRPr="000E6245">
        <w:rPr>
          <w:rFonts w:ascii="Arial" w:eastAsia="Times New Roman" w:hAnsi="Arial" w:cs="Arial"/>
          <w:sz w:val="20"/>
          <w:szCs w:val="20"/>
          <w:lang w:eastAsia="en-GB"/>
        </w:rPr>
        <w:t xml:space="preserve"> </w:t>
      </w:r>
      <w:r w:rsidR="00DF510D" w:rsidRPr="000E6245">
        <w:rPr>
          <w:rFonts w:ascii="Arial" w:eastAsia="Times New Roman" w:hAnsi="Arial" w:cs="Arial"/>
          <w:sz w:val="20"/>
          <w:szCs w:val="20"/>
          <w:lang w:eastAsia="en-GB"/>
        </w:rPr>
        <w:t>excellent</w:t>
      </w:r>
      <w:r w:rsidR="003A70FF" w:rsidRPr="000E6245">
        <w:rPr>
          <w:rFonts w:ascii="Arial" w:eastAsia="Times New Roman" w:hAnsi="Arial" w:cs="Arial"/>
          <w:sz w:val="20"/>
          <w:szCs w:val="20"/>
          <w:lang w:eastAsia="en-GB"/>
        </w:rPr>
        <w:t xml:space="preserve"> achie</w:t>
      </w:r>
      <w:r w:rsidR="007B43DF" w:rsidRPr="000E6245">
        <w:rPr>
          <w:rFonts w:ascii="Arial" w:eastAsia="Times New Roman" w:hAnsi="Arial" w:cs="Arial"/>
          <w:sz w:val="20"/>
          <w:szCs w:val="20"/>
          <w:lang w:eastAsia="en-GB"/>
        </w:rPr>
        <w:t>vement</w:t>
      </w:r>
      <w:r w:rsidR="009D6C6C" w:rsidRPr="000E6245">
        <w:rPr>
          <w:rFonts w:ascii="Arial" w:eastAsia="Times New Roman" w:hAnsi="Arial" w:cs="Arial"/>
          <w:sz w:val="20"/>
          <w:szCs w:val="20"/>
          <w:lang w:eastAsia="en-GB"/>
        </w:rPr>
        <w:t xml:space="preserve">.  </w:t>
      </w:r>
      <w:r w:rsidR="006A27D5" w:rsidRPr="000E6245">
        <w:rPr>
          <w:rFonts w:ascii="Arial" w:eastAsia="Times New Roman" w:hAnsi="Arial" w:cs="Arial"/>
          <w:sz w:val="20"/>
          <w:szCs w:val="20"/>
          <w:lang w:eastAsia="en-GB"/>
        </w:rPr>
        <w:t xml:space="preserve">In total there were </w:t>
      </w:r>
      <w:r w:rsidR="0050603C">
        <w:rPr>
          <w:rFonts w:ascii="Arial" w:eastAsia="Times New Roman" w:hAnsi="Arial" w:cs="Arial"/>
          <w:sz w:val="20"/>
          <w:szCs w:val="20"/>
          <w:lang w:eastAsia="en-GB"/>
        </w:rPr>
        <w:t>just 10</w:t>
      </w:r>
      <w:r w:rsidR="00DF510D" w:rsidRPr="000E6245">
        <w:rPr>
          <w:rFonts w:ascii="Arial" w:eastAsia="Times New Roman" w:hAnsi="Arial" w:cs="Arial"/>
          <w:sz w:val="20"/>
          <w:szCs w:val="20"/>
          <w:lang w:eastAsia="en-GB"/>
        </w:rPr>
        <w:t xml:space="preserve"> errors or omissions in </w:t>
      </w:r>
      <w:r w:rsidR="0050603C">
        <w:rPr>
          <w:rFonts w:ascii="Arial" w:eastAsia="Times New Roman" w:hAnsi="Arial" w:cs="Arial"/>
          <w:sz w:val="20"/>
          <w:szCs w:val="20"/>
          <w:lang w:eastAsia="en-GB"/>
        </w:rPr>
        <w:t>1194</w:t>
      </w:r>
      <w:r w:rsidR="006A27D5" w:rsidRPr="000E6245">
        <w:rPr>
          <w:rFonts w:ascii="Arial" w:eastAsia="Times New Roman" w:hAnsi="Arial" w:cs="Arial"/>
          <w:sz w:val="20"/>
          <w:szCs w:val="20"/>
          <w:lang w:eastAsia="en-GB"/>
        </w:rPr>
        <w:t xml:space="preserve"> data variables.  </w:t>
      </w:r>
      <w:r w:rsidR="003415FF" w:rsidRPr="000E6245">
        <w:rPr>
          <w:rFonts w:ascii="Arial" w:eastAsia="Times New Roman" w:hAnsi="Arial" w:cs="Arial"/>
          <w:sz w:val="20"/>
          <w:szCs w:val="20"/>
          <w:lang w:eastAsia="en-GB"/>
        </w:rPr>
        <w:t>This demonstrates a strong commitment to good quality verified clinical data. There appears to be a very robust culture of clinical au</w:t>
      </w:r>
      <w:r w:rsidR="007B43DF" w:rsidRPr="000E6245">
        <w:rPr>
          <w:rFonts w:ascii="Arial" w:eastAsia="Times New Roman" w:hAnsi="Arial" w:cs="Arial"/>
          <w:sz w:val="20"/>
          <w:szCs w:val="20"/>
          <w:lang w:eastAsia="en-GB"/>
        </w:rPr>
        <w:t>dit embedded within the Trust and the DBM has invested may hours overtime to achieve data of a high quality.</w:t>
      </w:r>
      <w:r w:rsidR="003415FF" w:rsidRPr="000E6245">
        <w:rPr>
          <w:rFonts w:ascii="Arial" w:eastAsia="Times New Roman" w:hAnsi="Arial" w:cs="Arial"/>
          <w:sz w:val="20"/>
          <w:szCs w:val="20"/>
          <w:lang w:eastAsia="en-GB"/>
        </w:rPr>
        <w:t xml:space="preserve"> </w:t>
      </w:r>
      <w:r w:rsidR="00DA0F34" w:rsidRPr="000E6245">
        <w:rPr>
          <w:rFonts w:ascii="Arial" w:eastAsia="Times New Roman" w:hAnsi="Arial" w:cs="Arial"/>
          <w:sz w:val="20"/>
          <w:szCs w:val="20"/>
          <w:lang w:eastAsia="en-GB"/>
        </w:rPr>
        <w:t>There have also</w:t>
      </w:r>
      <w:r w:rsidR="007A202C" w:rsidRPr="000E6245">
        <w:rPr>
          <w:rFonts w:ascii="Arial" w:eastAsia="Times New Roman" w:hAnsi="Arial" w:cs="Arial"/>
          <w:sz w:val="20"/>
          <w:szCs w:val="20"/>
          <w:lang w:eastAsia="en-GB"/>
        </w:rPr>
        <w:t xml:space="preserve"> again</w:t>
      </w:r>
      <w:r w:rsidR="00DA0F34" w:rsidRPr="000E6245">
        <w:rPr>
          <w:rFonts w:ascii="Arial" w:eastAsia="Times New Roman" w:hAnsi="Arial" w:cs="Arial"/>
          <w:sz w:val="20"/>
          <w:szCs w:val="20"/>
          <w:lang w:eastAsia="en-GB"/>
        </w:rPr>
        <w:t xml:space="preserve"> been some extreme technical challenges</w:t>
      </w:r>
      <w:r w:rsidR="0089393E" w:rsidRPr="000E6245">
        <w:rPr>
          <w:rFonts w:ascii="Arial" w:eastAsia="Times New Roman" w:hAnsi="Arial" w:cs="Arial"/>
          <w:sz w:val="20"/>
          <w:szCs w:val="20"/>
          <w:lang w:eastAsia="en-GB"/>
        </w:rPr>
        <w:t xml:space="preserve"> with the NCHDA database itself that has further</w:t>
      </w:r>
      <w:r w:rsidR="00DA0F34" w:rsidRPr="000E6245">
        <w:rPr>
          <w:rFonts w:ascii="Arial" w:eastAsia="Times New Roman" w:hAnsi="Arial" w:cs="Arial"/>
          <w:sz w:val="20"/>
          <w:szCs w:val="20"/>
          <w:lang w:eastAsia="en-GB"/>
        </w:rPr>
        <w:t xml:space="preserve"> </w:t>
      </w:r>
      <w:r w:rsidR="0089393E" w:rsidRPr="000E6245">
        <w:rPr>
          <w:rFonts w:ascii="Arial" w:eastAsia="Times New Roman" w:hAnsi="Arial" w:cs="Arial"/>
          <w:sz w:val="20"/>
          <w:szCs w:val="20"/>
          <w:lang w:eastAsia="en-GB"/>
        </w:rPr>
        <w:t xml:space="preserve">impeded </w:t>
      </w:r>
      <w:r w:rsidR="00DA0F34" w:rsidRPr="000E6245">
        <w:rPr>
          <w:rFonts w:ascii="Arial" w:eastAsia="Times New Roman" w:hAnsi="Arial" w:cs="Arial"/>
          <w:sz w:val="20"/>
          <w:szCs w:val="20"/>
          <w:lang w:eastAsia="en-GB"/>
        </w:rPr>
        <w:t>timely data su</w:t>
      </w:r>
      <w:r w:rsidR="007A202C" w:rsidRPr="000E6245">
        <w:rPr>
          <w:rFonts w:ascii="Arial" w:eastAsia="Times New Roman" w:hAnsi="Arial" w:cs="Arial"/>
          <w:sz w:val="20"/>
          <w:szCs w:val="20"/>
          <w:lang w:eastAsia="en-GB"/>
        </w:rPr>
        <w:t xml:space="preserve">bmission during the year </w:t>
      </w:r>
      <w:r w:rsidR="00007E8C">
        <w:rPr>
          <w:rFonts w:ascii="Arial" w:eastAsia="Times New Roman" w:hAnsi="Arial" w:cs="Arial"/>
          <w:sz w:val="20"/>
          <w:szCs w:val="20"/>
          <w:lang w:eastAsia="en-GB"/>
        </w:rPr>
        <w:t>2017/18</w:t>
      </w:r>
      <w:r w:rsidR="0089393E" w:rsidRPr="000E6245">
        <w:rPr>
          <w:rFonts w:ascii="Arial" w:eastAsia="Times New Roman" w:hAnsi="Arial" w:cs="Arial"/>
          <w:sz w:val="20"/>
          <w:szCs w:val="20"/>
          <w:lang w:eastAsia="en-GB"/>
        </w:rPr>
        <w:t xml:space="preserve"> </w:t>
      </w:r>
      <w:r w:rsidR="00DA0F34" w:rsidRPr="000E6245">
        <w:rPr>
          <w:rFonts w:ascii="Arial" w:eastAsia="Times New Roman" w:hAnsi="Arial" w:cs="Arial"/>
          <w:sz w:val="20"/>
          <w:szCs w:val="20"/>
          <w:lang w:eastAsia="en-GB"/>
        </w:rPr>
        <w:t xml:space="preserve"> that have affected almost every congenital centre.</w:t>
      </w:r>
      <w:r w:rsidR="008372FF" w:rsidRPr="000E6245">
        <w:rPr>
          <w:rFonts w:ascii="Arial" w:eastAsia="Times New Roman" w:hAnsi="Arial" w:cs="Arial"/>
          <w:sz w:val="20"/>
          <w:szCs w:val="20"/>
          <w:lang w:eastAsia="en-GB"/>
        </w:rPr>
        <w:t xml:space="preserve">  </w:t>
      </w:r>
      <w:r w:rsidR="0050603C">
        <w:rPr>
          <w:rFonts w:ascii="Arial" w:eastAsia="Times New Roman" w:hAnsi="Arial" w:cs="Arial"/>
          <w:sz w:val="20"/>
          <w:szCs w:val="20"/>
          <w:lang w:eastAsia="en-GB"/>
        </w:rPr>
        <w:t>It is acknowledged that the very late circulation of the final v6 NCHDA dataset in March 2018 was too late for LGI to update their 4D data collection system.  Therefore this validation visit has reviewed the data using the v5.16 of the NCHDA dataset.</w:t>
      </w:r>
    </w:p>
    <w:p w:rsidR="00A17959" w:rsidRPr="000E6245" w:rsidRDefault="00A17959" w:rsidP="00A17959">
      <w:pPr>
        <w:spacing w:after="0" w:line="360" w:lineRule="auto"/>
        <w:jc w:val="both"/>
        <w:rPr>
          <w:rFonts w:ascii="Arial" w:eastAsia="Times New Roman" w:hAnsi="Arial" w:cs="Arial"/>
          <w:sz w:val="20"/>
          <w:szCs w:val="20"/>
          <w:lang w:eastAsia="en-GB"/>
        </w:rPr>
      </w:pPr>
      <w:r w:rsidRPr="000E6245">
        <w:rPr>
          <w:rFonts w:ascii="Arial" w:eastAsia="Times New Roman" w:hAnsi="Arial" w:cs="Arial"/>
          <w:sz w:val="20"/>
          <w:szCs w:val="20"/>
          <w:lang w:eastAsia="en-GB"/>
        </w:rPr>
        <w:t>Again, the Validation Team are particularly grateful to</w:t>
      </w:r>
      <w:r w:rsidR="005E1AF2" w:rsidRPr="000E6245">
        <w:rPr>
          <w:rFonts w:ascii="Arial" w:eastAsia="Times New Roman" w:hAnsi="Arial" w:cs="Arial"/>
          <w:sz w:val="20"/>
          <w:szCs w:val="20"/>
          <w:lang w:eastAsia="en-GB"/>
        </w:rPr>
        <w:t xml:space="preserve"> the </w:t>
      </w:r>
      <w:r w:rsidR="006A27D5" w:rsidRPr="000E6245">
        <w:rPr>
          <w:rFonts w:ascii="Arial" w:eastAsia="Times New Roman" w:hAnsi="Arial" w:cs="Arial"/>
          <w:sz w:val="20"/>
          <w:szCs w:val="20"/>
          <w:lang w:eastAsia="en-GB"/>
        </w:rPr>
        <w:t xml:space="preserve">Congenital Data Manager for </w:t>
      </w:r>
      <w:proofErr w:type="gramStart"/>
      <w:r w:rsidRPr="000E6245">
        <w:rPr>
          <w:rFonts w:ascii="Arial" w:eastAsia="Times New Roman" w:hAnsi="Arial" w:cs="Arial"/>
          <w:sz w:val="20"/>
          <w:szCs w:val="20"/>
          <w:lang w:eastAsia="en-GB"/>
        </w:rPr>
        <w:t>meticulously  detailing</w:t>
      </w:r>
      <w:proofErr w:type="gramEnd"/>
      <w:r w:rsidRPr="000E6245">
        <w:rPr>
          <w:rFonts w:ascii="Arial" w:eastAsia="Times New Roman" w:hAnsi="Arial" w:cs="Arial"/>
          <w:sz w:val="20"/>
          <w:szCs w:val="20"/>
          <w:lang w:eastAsia="en-GB"/>
        </w:rPr>
        <w:t xml:space="preserve"> the documents needed at this review</w:t>
      </w:r>
      <w:r w:rsidR="0050603C">
        <w:rPr>
          <w:rFonts w:ascii="Arial" w:eastAsia="Times New Roman" w:hAnsi="Arial" w:cs="Arial"/>
          <w:sz w:val="20"/>
          <w:szCs w:val="20"/>
          <w:lang w:eastAsia="en-GB"/>
        </w:rPr>
        <w:t xml:space="preserve"> at extremely short notice</w:t>
      </w:r>
      <w:r w:rsidRPr="000E6245">
        <w:rPr>
          <w:rFonts w:ascii="Arial" w:eastAsia="Times New Roman" w:hAnsi="Arial" w:cs="Arial"/>
          <w:sz w:val="20"/>
          <w:szCs w:val="20"/>
          <w:lang w:eastAsia="en-GB"/>
        </w:rPr>
        <w:t>.</w:t>
      </w:r>
      <w:r w:rsidR="006A27D5" w:rsidRPr="000E6245">
        <w:rPr>
          <w:rFonts w:ascii="Arial" w:eastAsia="Times New Roman" w:hAnsi="Arial" w:cs="Arial"/>
          <w:sz w:val="20"/>
          <w:szCs w:val="20"/>
          <w:lang w:eastAsia="en-GB"/>
        </w:rPr>
        <w:t xml:space="preserve">  The Reviewers would also like to thank the Clinical Lead for Congenital Cardiology and other clinicians for making time to spend with the audit team throughout the day.  </w:t>
      </w:r>
    </w:p>
    <w:p w:rsidR="00867D76" w:rsidRPr="000E6245" w:rsidRDefault="00867D76" w:rsidP="00A17959">
      <w:pPr>
        <w:spacing w:after="0" w:line="360" w:lineRule="auto"/>
        <w:jc w:val="both"/>
        <w:rPr>
          <w:rFonts w:ascii="Arial" w:eastAsia="Times New Roman" w:hAnsi="Arial" w:cs="Arial"/>
          <w:sz w:val="20"/>
          <w:szCs w:val="20"/>
          <w:lang w:eastAsia="en-GB"/>
        </w:rPr>
      </w:pPr>
    </w:p>
    <w:p w:rsidR="007A202C" w:rsidRPr="007A6D87" w:rsidRDefault="007A202C" w:rsidP="007A6D87">
      <w:pPr>
        <w:spacing w:line="360" w:lineRule="auto"/>
        <w:jc w:val="both"/>
        <w:rPr>
          <w:rFonts w:ascii="Arial" w:hAnsi="Arial" w:cs="Arial"/>
          <w:color w:val="17365D" w:themeColor="text2" w:themeShade="BF"/>
          <w:sz w:val="20"/>
          <w:szCs w:val="20"/>
        </w:rPr>
      </w:pPr>
      <w:r w:rsidRPr="000E6245">
        <w:rPr>
          <w:rFonts w:ascii="Arial" w:hAnsi="Arial" w:cs="Arial"/>
          <w:sz w:val="20"/>
          <w:szCs w:val="20"/>
        </w:rPr>
        <w:t>As previously reported, h</w:t>
      </w:r>
      <w:r w:rsidR="003D0701" w:rsidRPr="000E6245">
        <w:rPr>
          <w:rFonts w:ascii="Arial" w:hAnsi="Arial" w:cs="Arial"/>
          <w:sz w:val="20"/>
          <w:szCs w:val="20"/>
        </w:rPr>
        <w:t>andwritten entries into log books will always be challenging to decipher and the Reviewers are aware that the Galaxy Theatre Information System is available in this Centre.   This has been successfully used to replace the handwritten log books in at least one other large congenital cardiac centre</w:t>
      </w:r>
      <w:r w:rsidR="0089393E" w:rsidRPr="000E6245">
        <w:rPr>
          <w:rFonts w:ascii="Arial" w:hAnsi="Arial" w:cs="Arial"/>
          <w:sz w:val="20"/>
          <w:szCs w:val="20"/>
        </w:rPr>
        <w:t xml:space="preserve"> as it i</w:t>
      </w:r>
      <w:r w:rsidR="00B51873" w:rsidRPr="000E6245">
        <w:rPr>
          <w:rFonts w:ascii="Arial" w:hAnsi="Arial" w:cs="Arial"/>
          <w:sz w:val="20"/>
          <w:szCs w:val="20"/>
        </w:rPr>
        <w:t xml:space="preserve">s possible to record </w:t>
      </w:r>
      <w:r w:rsidR="00AC114C" w:rsidRPr="000E6245">
        <w:rPr>
          <w:rFonts w:ascii="Arial" w:hAnsi="Arial" w:cs="Arial"/>
          <w:sz w:val="20"/>
          <w:szCs w:val="20"/>
        </w:rPr>
        <w:t>procedures</w:t>
      </w:r>
      <w:r w:rsidR="006028C4" w:rsidRPr="000E6245">
        <w:rPr>
          <w:rFonts w:ascii="Arial" w:hAnsi="Arial" w:cs="Arial"/>
          <w:sz w:val="20"/>
          <w:szCs w:val="20"/>
        </w:rPr>
        <w:t xml:space="preserve"> using the OPCS</w:t>
      </w:r>
      <w:r w:rsidR="00621B0C" w:rsidRPr="000E6245">
        <w:rPr>
          <w:rFonts w:ascii="Arial" w:hAnsi="Arial" w:cs="Arial"/>
          <w:sz w:val="20"/>
          <w:szCs w:val="20"/>
        </w:rPr>
        <w:t xml:space="preserve"> </w:t>
      </w:r>
      <w:r w:rsidR="00B51873" w:rsidRPr="000E6245">
        <w:rPr>
          <w:rFonts w:ascii="Arial" w:hAnsi="Arial" w:cs="Arial"/>
          <w:sz w:val="20"/>
          <w:szCs w:val="20"/>
        </w:rPr>
        <w:t xml:space="preserve">codes </w:t>
      </w:r>
      <w:r w:rsidR="0089393E" w:rsidRPr="000E6245">
        <w:rPr>
          <w:rFonts w:ascii="Arial" w:hAnsi="Arial" w:cs="Arial"/>
          <w:sz w:val="20"/>
          <w:szCs w:val="20"/>
        </w:rPr>
        <w:t>that can be cross mapped to the Association of European Paediatric and Congenital Heart Disease (AEPC) coding that the NCHDA uses</w:t>
      </w:r>
      <w:r w:rsidR="003D0701" w:rsidRPr="000E6245">
        <w:rPr>
          <w:rFonts w:ascii="Arial" w:hAnsi="Arial" w:cs="Arial"/>
          <w:sz w:val="20"/>
          <w:szCs w:val="20"/>
        </w:rPr>
        <w:t>.</w:t>
      </w:r>
    </w:p>
    <w:p w:rsidR="003D4BE3" w:rsidRDefault="00DB4F13" w:rsidP="00434333">
      <w:pPr>
        <w:spacing w:after="0" w:line="360" w:lineRule="auto"/>
        <w:jc w:val="both"/>
        <w:rPr>
          <w:rFonts w:ascii="Arial" w:eastAsia="Times New Roman" w:hAnsi="Arial" w:cs="Arial"/>
          <w:b/>
          <w:sz w:val="20"/>
          <w:szCs w:val="20"/>
          <w:lang w:eastAsia="en-GB"/>
        </w:rPr>
      </w:pPr>
      <w:r w:rsidRPr="000E6245">
        <w:rPr>
          <w:rFonts w:ascii="Arial" w:eastAsia="Times New Roman" w:hAnsi="Arial" w:cs="Arial"/>
          <w:b/>
          <w:sz w:val="20"/>
          <w:szCs w:val="20"/>
          <w:lang w:eastAsia="en-GB"/>
        </w:rPr>
        <w:t>Deaths</w:t>
      </w:r>
    </w:p>
    <w:p w:rsidR="0050603C" w:rsidRPr="0050603C" w:rsidRDefault="0050603C" w:rsidP="00434333">
      <w:pPr>
        <w:spacing w:after="0" w:line="360" w:lineRule="auto"/>
        <w:jc w:val="both"/>
        <w:rPr>
          <w:rFonts w:ascii="Arial" w:eastAsia="Times New Roman" w:hAnsi="Arial" w:cs="Arial"/>
          <w:sz w:val="20"/>
          <w:szCs w:val="20"/>
          <w:lang w:eastAsia="en-GB"/>
        </w:rPr>
      </w:pPr>
      <w:r w:rsidRPr="0050603C">
        <w:rPr>
          <w:rFonts w:ascii="Arial" w:eastAsia="Times New Roman" w:hAnsi="Arial" w:cs="Arial"/>
          <w:sz w:val="20"/>
          <w:szCs w:val="20"/>
          <w:lang w:eastAsia="en-GB"/>
        </w:rPr>
        <w:t>It is of concern that 3 sets of hospital notes were not made available</w:t>
      </w:r>
      <w:r>
        <w:rPr>
          <w:rFonts w:ascii="Arial" w:eastAsia="Times New Roman" w:hAnsi="Arial" w:cs="Arial"/>
          <w:sz w:val="20"/>
          <w:szCs w:val="20"/>
          <w:lang w:eastAsia="en-GB"/>
        </w:rPr>
        <w:t xml:space="preserve"> for relevant documents to be examined.</w:t>
      </w:r>
    </w:p>
    <w:p w:rsidR="003415FF" w:rsidRPr="00867D76" w:rsidRDefault="003415FF" w:rsidP="00867D76">
      <w:pPr>
        <w:pStyle w:val="ListParagraph"/>
        <w:numPr>
          <w:ilvl w:val="0"/>
          <w:numId w:val="29"/>
        </w:numPr>
        <w:spacing w:after="0" w:line="240" w:lineRule="auto"/>
        <w:rPr>
          <w:rFonts w:ascii="Arial" w:eastAsia="Times New Roman" w:hAnsi="Arial" w:cs="Arial"/>
          <w:lang w:eastAsia="en-GB"/>
        </w:rPr>
      </w:pPr>
      <w:r w:rsidRPr="00867D76">
        <w:rPr>
          <w:rFonts w:ascii="Arial" w:eastAsia="Times New Roman" w:hAnsi="Arial" w:cs="Arial"/>
          <w:lang w:eastAsia="en-GB"/>
        </w:rPr>
        <w:br w:type="page"/>
      </w:r>
    </w:p>
    <w:p w:rsidR="007A6D87" w:rsidRPr="000E6245" w:rsidRDefault="0056055A" w:rsidP="001E2DC6">
      <w:pPr>
        <w:spacing w:after="0" w:line="240" w:lineRule="auto"/>
        <w:rPr>
          <w:rFonts w:ascii="Arial" w:eastAsia="Times New Roman" w:hAnsi="Arial" w:cs="Arial"/>
          <w:b/>
          <w:sz w:val="20"/>
          <w:szCs w:val="20"/>
          <w:lang w:eastAsia="en-GB"/>
        </w:rPr>
      </w:pPr>
      <w:r w:rsidRPr="000E6245">
        <w:rPr>
          <w:rFonts w:ascii="Arial" w:eastAsia="Times New Roman" w:hAnsi="Arial" w:cs="Arial"/>
          <w:b/>
          <w:sz w:val="20"/>
          <w:szCs w:val="20"/>
          <w:lang w:eastAsia="en-GB"/>
        </w:rPr>
        <w:lastRenderedPageBreak/>
        <w:t>Recommendations</w:t>
      </w:r>
    </w:p>
    <w:p w:rsidR="00AE7793" w:rsidRDefault="00AE7793" w:rsidP="0087359F">
      <w:pPr>
        <w:pStyle w:val="ListParagraph"/>
        <w:numPr>
          <w:ilvl w:val="0"/>
          <w:numId w:val="31"/>
        </w:numPr>
        <w:spacing w:after="0" w:line="360" w:lineRule="auto"/>
        <w:jc w:val="both"/>
        <w:rPr>
          <w:rFonts w:ascii="Arial" w:eastAsia="Times New Roman" w:hAnsi="Arial" w:cs="Arial"/>
          <w:sz w:val="20"/>
          <w:szCs w:val="20"/>
          <w:lang w:eastAsia="en-GB"/>
        </w:rPr>
      </w:pPr>
      <w:r w:rsidRPr="0087359F">
        <w:rPr>
          <w:rFonts w:ascii="Arial" w:eastAsia="Times New Roman" w:hAnsi="Arial" w:cs="Arial"/>
          <w:sz w:val="20"/>
          <w:szCs w:val="20"/>
        </w:rPr>
        <w:t>As previously, it is recommended that the local Standard Operating Protocols (SOPs) already devised for the congenital data collection, continue to be reviewed at regular intervals to ensure their fitness for the purpo</w:t>
      </w:r>
      <w:r w:rsidR="006F6294">
        <w:rPr>
          <w:rFonts w:ascii="Arial" w:eastAsia="Times New Roman" w:hAnsi="Arial" w:cs="Arial"/>
          <w:sz w:val="20"/>
          <w:szCs w:val="20"/>
        </w:rPr>
        <w:t>se they are required to address ie:</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Ensuring consent for external validation of hospital notes is obtained prospectively from all patients with congenital heart disease</w:t>
      </w:r>
      <w:r>
        <w:rPr>
          <w:rFonts w:ascii="Arial" w:hAnsi="Arial" w:cs="Arial"/>
          <w:sz w:val="20"/>
          <w:szCs w:val="20"/>
        </w:rPr>
        <w:t xml:space="preserve"> and that in line with the GDPR, all patients/parents and guardians are given full information of how their data are securely recorded, stored, where this information is shared and who with.  And op out explained to patients/carers.</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Input of congenital patients NCHDA required dataset items and at which point of service delivery</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Encouraging responsible clinician input of the procedure data for each operation, diagnostic or catheter intervention at the point of the service delivery</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Recording the knife to skin time for all surgical procedures where it can be validated (ie perfusion or anaesthetic record).</w:t>
      </w:r>
    </w:p>
    <w:p w:rsidR="006F6294"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Validity checking and completeness and the time intervals for feedback to responsible clinicians on this with a clear time scale and line of responsibility for rectifying any omissions or errors in both surgery and cardiology disciplines</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Pr>
          <w:rFonts w:ascii="Arial" w:hAnsi="Arial" w:cs="Arial"/>
          <w:sz w:val="20"/>
          <w:szCs w:val="20"/>
        </w:rPr>
        <w:t>Recording implanted device details on the operation or intervention procedure note.</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Reverse validation of the data submitted to NCHDA by responsible clinicians in conjunction with the Data Managers at least monthly.</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 xml:space="preserve"> Running the PRAiS (Paediatric Risk Analysis in Surgery) analysis tool monthly.  This will </w:t>
      </w:r>
      <w:r>
        <w:rPr>
          <w:rFonts w:ascii="Arial" w:hAnsi="Arial" w:cs="Arial"/>
          <w:sz w:val="20"/>
          <w:szCs w:val="20"/>
        </w:rPr>
        <w:t xml:space="preserve">help </w:t>
      </w:r>
      <w:r w:rsidRPr="005F7A71">
        <w:rPr>
          <w:rFonts w:ascii="Arial" w:hAnsi="Arial" w:cs="Arial"/>
          <w:sz w:val="20"/>
          <w:szCs w:val="20"/>
        </w:rPr>
        <w:t>inform the quarterly NHSE Dashboard reports.</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 xml:space="preserve">Ensuring that dates of death are reported for any </w:t>
      </w:r>
      <w:r>
        <w:rPr>
          <w:rFonts w:ascii="Arial" w:hAnsi="Arial" w:cs="Arial"/>
          <w:sz w:val="20"/>
          <w:szCs w:val="20"/>
        </w:rPr>
        <w:t xml:space="preserve">LGI </w:t>
      </w:r>
      <w:r w:rsidRPr="005F7A71">
        <w:rPr>
          <w:rFonts w:ascii="Arial" w:hAnsi="Arial" w:cs="Arial"/>
          <w:sz w:val="20"/>
          <w:szCs w:val="20"/>
        </w:rPr>
        <w:t>patient who has previously had a record submitted to the NCHDA</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Leading the local review (and how frequently and in which forum for both disciplines)</w:t>
      </w:r>
    </w:p>
    <w:p w:rsidR="006F6294" w:rsidRPr="005F7A71"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 xml:space="preserve">Making timely submissions (monthly is recommended) and </w:t>
      </w:r>
    </w:p>
    <w:p w:rsidR="006F6294" w:rsidRDefault="006F6294" w:rsidP="006F6294">
      <w:pPr>
        <w:pStyle w:val="ListParagraph"/>
        <w:numPr>
          <w:ilvl w:val="0"/>
          <w:numId w:val="33"/>
        </w:numPr>
        <w:spacing w:after="0" w:line="360" w:lineRule="auto"/>
        <w:jc w:val="both"/>
        <w:rPr>
          <w:rFonts w:ascii="Arial" w:hAnsi="Arial" w:cs="Arial"/>
          <w:sz w:val="20"/>
          <w:szCs w:val="20"/>
        </w:rPr>
      </w:pPr>
      <w:r w:rsidRPr="005F7A71">
        <w:rPr>
          <w:rFonts w:ascii="Arial" w:hAnsi="Arial" w:cs="Arial"/>
          <w:sz w:val="20"/>
          <w:szCs w:val="20"/>
        </w:rPr>
        <w:t>Including details of manufacturer, model and serial numbers of all implantable devices with each patient record for a procedure.</w:t>
      </w:r>
    </w:p>
    <w:p w:rsidR="006F6294" w:rsidRPr="006F6294" w:rsidRDefault="006F6294" w:rsidP="006F6294">
      <w:pPr>
        <w:pStyle w:val="ListParagraph"/>
        <w:numPr>
          <w:ilvl w:val="0"/>
          <w:numId w:val="33"/>
        </w:numPr>
        <w:spacing w:after="0" w:line="360" w:lineRule="auto"/>
        <w:jc w:val="both"/>
        <w:rPr>
          <w:rFonts w:ascii="Arial" w:hAnsi="Arial" w:cs="Arial"/>
          <w:sz w:val="20"/>
          <w:szCs w:val="20"/>
        </w:rPr>
      </w:pPr>
      <w:r w:rsidRPr="006F6294">
        <w:rPr>
          <w:rFonts w:ascii="Arial" w:hAnsi="Arial" w:cs="Arial"/>
          <w:sz w:val="20"/>
          <w:szCs w:val="20"/>
        </w:rPr>
        <w:t>Reviewing/Updating the SOP at timely intervals</w:t>
      </w:r>
      <w:r w:rsidRPr="006F6294">
        <w:rPr>
          <w:rFonts w:ascii="Arial" w:hAnsi="Arial" w:cs="Arial"/>
          <w:sz w:val="20"/>
          <w:szCs w:val="20"/>
        </w:rPr>
        <w:br/>
      </w:r>
    </w:p>
    <w:p w:rsidR="003D0701" w:rsidRPr="0087359F" w:rsidRDefault="00473369" w:rsidP="0087359F">
      <w:pPr>
        <w:pStyle w:val="ListParagraph"/>
        <w:numPr>
          <w:ilvl w:val="0"/>
          <w:numId w:val="31"/>
        </w:numPr>
        <w:spacing w:after="0" w:line="360" w:lineRule="auto"/>
        <w:jc w:val="both"/>
        <w:rPr>
          <w:rFonts w:ascii="Arial" w:eastAsia="Times New Roman" w:hAnsi="Arial" w:cs="Arial"/>
          <w:sz w:val="20"/>
          <w:szCs w:val="20"/>
          <w:lang w:eastAsia="en-GB"/>
        </w:rPr>
      </w:pPr>
      <w:r w:rsidRPr="0087359F">
        <w:rPr>
          <w:rFonts w:ascii="Arial" w:eastAsia="Times New Roman" w:hAnsi="Arial" w:cs="Arial"/>
          <w:sz w:val="20"/>
          <w:szCs w:val="20"/>
          <w:lang w:eastAsia="en-GB"/>
        </w:rPr>
        <w:t>A</w:t>
      </w:r>
      <w:r w:rsidR="0087359F">
        <w:rPr>
          <w:rFonts w:ascii="Arial" w:eastAsia="Times New Roman" w:hAnsi="Arial" w:cs="Arial"/>
          <w:sz w:val="20"/>
          <w:szCs w:val="20"/>
          <w:lang w:eastAsia="en-GB"/>
        </w:rPr>
        <w:t>l</w:t>
      </w:r>
      <w:r w:rsidRPr="0087359F">
        <w:rPr>
          <w:rFonts w:ascii="Arial" w:eastAsia="Times New Roman" w:hAnsi="Arial" w:cs="Arial"/>
          <w:sz w:val="20"/>
          <w:szCs w:val="20"/>
          <w:lang w:eastAsia="en-GB"/>
        </w:rPr>
        <w:t>s</w:t>
      </w:r>
      <w:r w:rsidR="0087359F">
        <w:rPr>
          <w:rFonts w:ascii="Arial" w:eastAsia="Times New Roman" w:hAnsi="Arial" w:cs="Arial"/>
          <w:sz w:val="20"/>
          <w:szCs w:val="20"/>
          <w:lang w:eastAsia="en-GB"/>
        </w:rPr>
        <w:t>o as</w:t>
      </w:r>
      <w:r w:rsidRPr="0087359F">
        <w:rPr>
          <w:rFonts w:ascii="Arial" w:eastAsia="Times New Roman" w:hAnsi="Arial" w:cs="Arial"/>
          <w:sz w:val="20"/>
          <w:szCs w:val="20"/>
          <w:lang w:eastAsia="en-GB"/>
        </w:rPr>
        <w:t xml:space="preserve"> previously recommended, i</w:t>
      </w:r>
      <w:r w:rsidR="003D0701" w:rsidRPr="0087359F">
        <w:rPr>
          <w:rFonts w:ascii="Arial" w:eastAsia="Times New Roman" w:hAnsi="Arial" w:cs="Arial"/>
          <w:sz w:val="20"/>
          <w:szCs w:val="20"/>
          <w:lang w:eastAsia="en-GB"/>
        </w:rPr>
        <w:t xml:space="preserve">t is </w:t>
      </w:r>
      <w:r w:rsidR="00AE7793" w:rsidRPr="0087359F">
        <w:rPr>
          <w:rFonts w:ascii="Arial" w:eastAsia="Times New Roman" w:hAnsi="Arial" w:cs="Arial"/>
          <w:sz w:val="20"/>
          <w:szCs w:val="20"/>
          <w:lang w:eastAsia="en-GB"/>
        </w:rPr>
        <w:t xml:space="preserve">suggested </w:t>
      </w:r>
      <w:r w:rsidR="003D0701" w:rsidRPr="0087359F">
        <w:rPr>
          <w:rFonts w:ascii="Arial" w:eastAsia="Times New Roman" w:hAnsi="Arial" w:cs="Arial"/>
          <w:sz w:val="20"/>
          <w:szCs w:val="20"/>
          <w:lang w:eastAsia="en-GB"/>
        </w:rPr>
        <w:t xml:space="preserve">that </w:t>
      </w:r>
      <w:r w:rsidR="00FB50EA" w:rsidRPr="0087359F">
        <w:rPr>
          <w:rFonts w:ascii="Arial" w:eastAsia="Times New Roman" w:hAnsi="Arial" w:cs="Arial"/>
          <w:sz w:val="20"/>
          <w:szCs w:val="20"/>
          <w:lang w:eastAsia="en-GB"/>
        </w:rPr>
        <w:t xml:space="preserve">greater attention to detail </w:t>
      </w:r>
      <w:r w:rsidR="00F743EB" w:rsidRPr="0087359F">
        <w:rPr>
          <w:rFonts w:ascii="Arial" w:eastAsia="Times New Roman" w:hAnsi="Arial" w:cs="Arial"/>
          <w:sz w:val="20"/>
          <w:szCs w:val="20"/>
          <w:lang w:eastAsia="en-GB"/>
        </w:rPr>
        <w:t>is used when recording</w:t>
      </w:r>
      <w:r w:rsidR="003D0701" w:rsidRPr="0087359F">
        <w:rPr>
          <w:rFonts w:ascii="Arial" w:eastAsia="Times New Roman" w:hAnsi="Arial" w:cs="Arial"/>
          <w:sz w:val="20"/>
          <w:szCs w:val="20"/>
          <w:lang w:eastAsia="en-GB"/>
        </w:rPr>
        <w:t xml:space="preserve"> procedures performed on patients with congenital heart disease in the operating theatre and cath lab log books.  </w:t>
      </w:r>
    </w:p>
    <w:p w:rsidR="003D0701" w:rsidRPr="0087359F" w:rsidRDefault="00473369" w:rsidP="0087359F">
      <w:pPr>
        <w:pStyle w:val="ListParagraph"/>
        <w:numPr>
          <w:ilvl w:val="0"/>
          <w:numId w:val="31"/>
        </w:numPr>
        <w:spacing w:after="0" w:line="360" w:lineRule="auto"/>
        <w:jc w:val="both"/>
        <w:rPr>
          <w:rFonts w:ascii="Arial" w:eastAsia="Times New Roman" w:hAnsi="Arial" w:cs="Arial"/>
          <w:sz w:val="20"/>
          <w:szCs w:val="20"/>
          <w:lang w:eastAsia="en-GB"/>
        </w:rPr>
      </w:pPr>
      <w:r w:rsidRPr="0087359F">
        <w:rPr>
          <w:rFonts w:ascii="Arial" w:eastAsia="Times New Roman" w:hAnsi="Arial" w:cs="Arial"/>
          <w:sz w:val="20"/>
          <w:szCs w:val="20"/>
          <w:lang w:eastAsia="en-GB"/>
        </w:rPr>
        <w:t xml:space="preserve">As previously recommended, </w:t>
      </w:r>
      <w:r w:rsidR="003D0701" w:rsidRPr="0087359F">
        <w:rPr>
          <w:rFonts w:ascii="Arial" w:eastAsia="Times New Roman" w:hAnsi="Arial" w:cs="Arial"/>
          <w:sz w:val="20"/>
          <w:szCs w:val="20"/>
          <w:lang w:eastAsia="en-GB"/>
        </w:rPr>
        <w:t xml:space="preserve">consideration </w:t>
      </w:r>
      <w:r w:rsidRPr="0087359F">
        <w:rPr>
          <w:rFonts w:ascii="Arial" w:eastAsia="Times New Roman" w:hAnsi="Arial" w:cs="Arial"/>
          <w:sz w:val="20"/>
          <w:szCs w:val="20"/>
          <w:lang w:eastAsia="en-GB"/>
        </w:rPr>
        <w:t xml:space="preserve">could </w:t>
      </w:r>
      <w:r w:rsidR="003D0701" w:rsidRPr="0087359F">
        <w:rPr>
          <w:rFonts w:ascii="Arial" w:eastAsia="Times New Roman" w:hAnsi="Arial" w:cs="Arial"/>
          <w:sz w:val="20"/>
          <w:szCs w:val="20"/>
          <w:lang w:eastAsia="en-GB"/>
        </w:rPr>
        <w:t>be given to developing the GALAXY information system used in the operating theatres to include the accurate recording of the exactly which</w:t>
      </w:r>
      <w:r w:rsidR="00FB50EA" w:rsidRPr="0087359F">
        <w:rPr>
          <w:rFonts w:ascii="Arial" w:eastAsia="Times New Roman" w:hAnsi="Arial" w:cs="Arial"/>
          <w:sz w:val="20"/>
          <w:szCs w:val="20"/>
          <w:lang w:eastAsia="en-GB"/>
        </w:rPr>
        <w:t xml:space="preserve"> congenital </w:t>
      </w:r>
      <w:r w:rsidR="003D0701" w:rsidRPr="0087359F">
        <w:rPr>
          <w:rFonts w:ascii="Arial" w:eastAsia="Times New Roman" w:hAnsi="Arial" w:cs="Arial"/>
          <w:sz w:val="20"/>
          <w:szCs w:val="20"/>
          <w:lang w:eastAsia="en-GB"/>
        </w:rPr>
        <w:t>operation was performed on each patient.</w:t>
      </w:r>
    </w:p>
    <w:p w:rsidR="007356D7" w:rsidRPr="0087359F" w:rsidRDefault="0091674A" w:rsidP="0087359F">
      <w:pPr>
        <w:pStyle w:val="ListParagraph"/>
        <w:numPr>
          <w:ilvl w:val="0"/>
          <w:numId w:val="31"/>
        </w:numPr>
        <w:spacing w:line="360" w:lineRule="auto"/>
        <w:jc w:val="both"/>
        <w:rPr>
          <w:rFonts w:ascii="Arial" w:eastAsia="Times New Roman" w:hAnsi="Arial" w:cs="Arial"/>
          <w:sz w:val="20"/>
          <w:szCs w:val="20"/>
          <w:lang w:eastAsia="en-GB"/>
        </w:rPr>
      </w:pPr>
      <w:r w:rsidRPr="0087359F">
        <w:rPr>
          <w:rFonts w:ascii="Arial" w:eastAsia="Times New Roman" w:hAnsi="Arial" w:cs="Arial"/>
          <w:sz w:val="20"/>
          <w:szCs w:val="20"/>
          <w:lang w:eastAsia="en-GB"/>
        </w:rPr>
        <w:lastRenderedPageBreak/>
        <w:t xml:space="preserve">To </w:t>
      </w:r>
      <w:r w:rsidR="00A61D32" w:rsidRPr="0087359F">
        <w:rPr>
          <w:rFonts w:ascii="Arial" w:eastAsia="Times New Roman" w:hAnsi="Arial" w:cs="Arial"/>
          <w:sz w:val="20"/>
          <w:szCs w:val="20"/>
          <w:lang w:eastAsia="en-GB"/>
        </w:rPr>
        <w:t>keep</w:t>
      </w:r>
      <w:r w:rsidR="0056055A" w:rsidRPr="0087359F">
        <w:rPr>
          <w:rFonts w:ascii="Arial" w:eastAsia="Times New Roman" w:hAnsi="Arial" w:cs="Arial"/>
          <w:sz w:val="20"/>
          <w:szCs w:val="20"/>
          <w:lang w:eastAsia="en-GB"/>
        </w:rPr>
        <w:t xml:space="preserve"> a log of all procedures such as septostomies </w:t>
      </w:r>
      <w:proofErr w:type="gramStart"/>
      <w:r w:rsidR="0056055A" w:rsidRPr="0087359F">
        <w:rPr>
          <w:rFonts w:ascii="Arial" w:eastAsia="Times New Roman" w:hAnsi="Arial" w:cs="Arial"/>
          <w:sz w:val="20"/>
          <w:szCs w:val="20"/>
          <w:lang w:eastAsia="en-GB"/>
        </w:rPr>
        <w:t>that occur</w:t>
      </w:r>
      <w:proofErr w:type="gramEnd"/>
      <w:r w:rsidR="0056055A" w:rsidRPr="0087359F">
        <w:rPr>
          <w:rFonts w:ascii="Arial" w:eastAsia="Times New Roman" w:hAnsi="Arial" w:cs="Arial"/>
          <w:sz w:val="20"/>
          <w:szCs w:val="20"/>
          <w:lang w:eastAsia="en-GB"/>
        </w:rPr>
        <w:t xml:space="preserve"> outside the cardiac catheter laboratory.</w:t>
      </w:r>
    </w:p>
    <w:p w:rsidR="007356D7" w:rsidRPr="0087359F" w:rsidRDefault="0056055A" w:rsidP="0087359F">
      <w:pPr>
        <w:pStyle w:val="ListParagraph"/>
        <w:numPr>
          <w:ilvl w:val="0"/>
          <w:numId w:val="31"/>
        </w:numPr>
        <w:spacing w:line="360" w:lineRule="auto"/>
        <w:jc w:val="both"/>
        <w:rPr>
          <w:rFonts w:ascii="Arial" w:eastAsia="Times New Roman" w:hAnsi="Arial" w:cs="Arial"/>
          <w:sz w:val="20"/>
          <w:szCs w:val="20"/>
          <w:lang w:eastAsia="en-GB"/>
        </w:rPr>
      </w:pPr>
      <w:r w:rsidRPr="0087359F">
        <w:rPr>
          <w:rFonts w:ascii="Arial" w:eastAsia="Times New Roman" w:hAnsi="Arial" w:cs="Arial"/>
          <w:sz w:val="20"/>
          <w:szCs w:val="20"/>
          <w:lang w:eastAsia="en-GB"/>
        </w:rPr>
        <w:t xml:space="preserve">In conjunction with the person responsible for training, it is suggested that regular Quality Assurance and Governance training should be available to the DBM.  Visits to other centres who are involved in </w:t>
      </w:r>
      <w:r w:rsidR="00EB77DA" w:rsidRPr="0087359F">
        <w:rPr>
          <w:rFonts w:ascii="Arial" w:eastAsia="Times New Roman" w:hAnsi="Arial" w:cs="Arial"/>
          <w:sz w:val="20"/>
          <w:szCs w:val="20"/>
          <w:lang w:eastAsia="en-GB"/>
        </w:rPr>
        <w:t>NCHDA</w:t>
      </w:r>
      <w:r w:rsidRPr="0087359F">
        <w:rPr>
          <w:rFonts w:ascii="Arial" w:eastAsia="Times New Roman" w:hAnsi="Arial" w:cs="Arial"/>
          <w:sz w:val="20"/>
          <w:szCs w:val="20"/>
          <w:lang w:eastAsia="en-GB"/>
        </w:rPr>
        <w:t xml:space="preserve"> data collection and submission </w:t>
      </w:r>
      <w:r w:rsidR="002B2E75" w:rsidRPr="0087359F">
        <w:rPr>
          <w:rFonts w:ascii="Arial" w:eastAsia="Times New Roman" w:hAnsi="Arial" w:cs="Arial"/>
          <w:sz w:val="20"/>
          <w:szCs w:val="20"/>
          <w:lang w:eastAsia="en-GB"/>
        </w:rPr>
        <w:t xml:space="preserve">are encouraged </w:t>
      </w:r>
      <w:r w:rsidRPr="0087359F">
        <w:rPr>
          <w:rFonts w:ascii="Arial" w:eastAsia="Times New Roman" w:hAnsi="Arial" w:cs="Arial"/>
          <w:sz w:val="20"/>
          <w:szCs w:val="20"/>
          <w:lang w:eastAsia="en-GB"/>
        </w:rPr>
        <w:t xml:space="preserve">at least once, preferably twice annually. </w:t>
      </w:r>
    </w:p>
    <w:p w:rsidR="0056055A" w:rsidRPr="0087359F" w:rsidRDefault="0056055A" w:rsidP="0087359F">
      <w:pPr>
        <w:pStyle w:val="ListParagraph"/>
        <w:numPr>
          <w:ilvl w:val="0"/>
          <w:numId w:val="31"/>
        </w:numPr>
        <w:spacing w:line="360" w:lineRule="auto"/>
        <w:jc w:val="both"/>
        <w:rPr>
          <w:rFonts w:ascii="Arial" w:eastAsia="Times New Roman" w:hAnsi="Arial" w:cs="Arial"/>
          <w:sz w:val="20"/>
          <w:szCs w:val="20"/>
          <w:lang w:eastAsia="en-GB"/>
        </w:rPr>
      </w:pPr>
      <w:r w:rsidRPr="0087359F">
        <w:rPr>
          <w:rFonts w:ascii="Arial" w:eastAsia="Times New Roman" w:hAnsi="Arial" w:cs="Arial"/>
          <w:sz w:val="20"/>
          <w:szCs w:val="20"/>
          <w:lang w:eastAsia="en-GB"/>
        </w:rPr>
        <w:t xml:space="preserve">Regular training updates should be provided for all staff who may be involved with data collection and input </w:t>
      </w:r>
    </w:p>
    <w:p w:rsidR="0056055A" w:rsidRPr="000E6245" w:rsidRDefault="0056055A" w:rsidP="0056055A">
      <w:pPr>
        <w:spacing w:after="0" w:line="360" w:lineRule="auto"/>
        <w:jc w:val="both"/>
        <w:rPr>
          <w:rFonts w:ascii="Arial" w:eastAsia="Times New Roman" w:hAnsi="Arial" w:cs="Arial"/>
          <w:sz w:val="20"/>
          <w:szCs w:val="20"/>
          <w:lang w:eastAsia="en-GB"/>
        </w:rPr>
      </w:pPr>
    </w:p>
    <w:p w:rsidR="0056055A" w:rsidRPr="000E6245" w:rsidRDefault="0056055A" w:rsidP="0056055A">
      <w:pPr>
        <w:spacing w:after="0" w:line="360" w:lineRule="auto"/>
        <w:jc w:val="both"/>
        <w:rPr>
          <w:rFonts w:ascii="Arial" w:eastAsia="Times New Roman" w:hAnsi="Arial" w:cs="Arial"/>
          <w:sz w:val="20"/>
          <w:szCs w:val="20"/>
          <w:lang w:eastAsia="en-GB"/>
        </w:rPr>
      </w:pPr>
    </w:p>
    <w:p w:rsidR="0056055A" w:rsidRPr="000E6245" w:rsidRDefault="0056055A" w:rsidP="0056055A">
      <w:pPr>
        <w:spacing w:after="0" w:line="240" w:lineRule="auto"/>
        <w:rPr>
          <w:rFonts w:ascii="Arial" w:eastAsia="Times New Roman" w:hAnsi="Arial" w:cs="Arial"/>
          <w:sz w:val="20"/>
          <w:szCs w:val="20"/>
          <w:lang w:eastAsia="en-GB"/>
        </w:rPr>
      </w:pPr>
    </w:p>
    <w:p w:rsidR="00F93D33" w:rsidRPr="000E6245" w:rsidRDefault="00F93D33">
      <w:pPr>
        <w:rPr>
          <w:rFonts w:ascii="Arial" w:hAnsi="Arial" w:cs="Arial"/>
          <w:sz w:val="20"/>
          <w:szCs w:val="20"/>
        </w:rPr>
      </w:pPr>
    </w:p>
    <w:sectPr w:rsidR="00F93D33" w:rsidRPr="000E6245" w:rsidSect="00F95A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6B" w:rsidRDefault="003D1D6B" w:rsidP="00DD038C">
      <w:pPr>
        <w:spacing w:after="0" w:line="240" w:lineRule="auto"/>
      </w:pPr>
      <w:r>
        <w:separator/>
      </w:r>
    </w:p>
  </w:endnote>
  <w:endnote w:type="continuationSeparator" w:id="0">
    <w:p w:rsidR="003D1D6B" w:rsidRDefault="003D1D6B" w:rsidP="00DD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4" w:rsidRDefault="006F6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45641"/>
      <w:docPartObj>
        <w:docPartGallery w:val="Page Numbers (Bottom of Page)"/>
        <w:docPartUnique/>
      </w:docPartObj>
    </w:sdtPr>
    <w:sdtEndPr>
      <w:rPr>
        <w:rFonts w:ascii="Times New Roman" w:hAnsi="Times New Roman"/>
        <w:noProof/>
        <w:sz w:val="20"/>
        <w:szCs w:val="20"/>
      </w:rPr>
    </w:sdtEndPr>
    <w:sdtContent>
      <w:p w:rsidR="006F6294" w:rsidRPr="00187FC4" w:rsidRDefault="006F6294">
        <w:pPr>
          <w:pStyle w:val="Footer"/>
          <w:jc w:val="center"/>
          <w:rPr>
            <w:rFonts w:ascii="Times New Roman" w:hAnsi="Times New Roman"/>
            <w:sz w:val="20"/>
            <w:szCs w:val="20"/>
          </w:rPr>
        </w:pPr>
        <w:r w:rsidRPr="00187FC4">
          <w:rPr>
            <w:rFonts w:ascii="Times New Roman" w:hAnsi="Times New Roman"/>
            <w:sz w:val="20"/>
            <w:szCs w:val="20"/>
          </w:rPr>
          <w:fldChar w:fldCharType="begin"/>
        </w:r>
        <w:r w:rsidRPr="00187FC4">
          <w:rPr>
            <w:rFonts w:ascii="Times New Roman" w:hAnsi="Times New Roman"/>
            <w:sz w:val="20"/>
            <w:szCs w:val="20"/>
          </w:rPr>
          <w:instrText xml:space="preserve"> PAGE   \* MERGEFORMAT </w:instrText>
        </w:r>
        <w:r w:rsidRPr="00187FC4">
          <w:rPr>
            <w:rFonts w:ascii="Times New Roman" w:hAnsi="Times New Roman"/>
            <w:sz w:val="20"/>
            <w:szCs w:val="20"/>
          </w:rPr>
          <w:fldChar w:fldCharType="separate"/>
        </w:r>
        <w:r w:rsidR="00776A2E">
          <w:rPr>
            <w:rFonts w:ascii="Times New Roman" w:hAnsi="Times New Roman"/>
            <w:noProof/>
            <w:sz w:val="20"/>
            <w:szCs w:val="20"/>
          </w:rPr>
          <w:t>1</w:t>
        </w:r>
        <w:r w:rsidRPr="00187FC4">
          <w:rPr>
            <w:rFonts w:ascii="Times New Roman" w:hAnsi="Times New Roman"/>
            <w:noProof/>
            <w:sz w:val="20"/>
            <w:szCs w:val="20"/>
          </w:rPr>
          <w:fldChar w:fldCharType="end"/>
        </w:r>
      </w:p>
    </w:sdtContent>
  </w:sdt>
  <w:p w:rsidR="006F6294" w:rsidRPr="00187FC4" w:rsidRDefault="006F6294">
    <w:pPr>
      <w:pStyle w:val="Footer"/>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4" w:rsidRDefault="006F6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6B" w:rsidRDefault="003D1D6B" w:rsidP="00DD038C">
      <w:pPr>
        <w:spacing w:after="0" w:line="240" w:lineRule="auto"/>
      </w:pPr>
      <w:r>
        <w:separator/>
      </w:r>
    </w:p>
  </w:footnote>
  <w:footnote w:type="continuationSeparator" w:id="0">
    <w:p w:rsidR="003D1D6B" w:rsidRDefault="003D1D6B" w:rsidP="00DD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4" w:rsidRDefault="003D1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638" o:spid="_x0000_s2050" type="#_x0000_t136" style="position:absolute;margin-left:0;margin-top:0;width:454.5pt;height:181.8pt;rotation:315;z-index:-251655168;mso-position-horizontal:center;mso-position-horizontal-relative:margin;mso-position-vertical:center;mso-position-vertical-relative:margin" o:allowincell="f" fillcolor="#7f7f7f [1612]"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4" w:rsidRDefault="006F6294" w:rsidP="009E04DC">
    <w:pPr>
      <w:pStyle w:val="Header"/>
      <w:jc w:val="right"/>
    </w:pPr>
    <w:r>
      <w:rPr>
        <w:noProof/>
        <w:lang w:eastAsia="en-GB"/>
      </w:rPr>
      <w:drawing>
        <wp:inline distT="0" distB="0" distL="0" distR="0" wp14:anchorId="4DD10B98" wp14:editId="67B6B735">
          <wp:extent cx="1543050" cy="676275"/>
          <wp:effectExtent l="0" t="0" r="0" b="9525"/>
          <wp:docPr id="1" name="Picture 2" descr="nicor-logo-rgb"/>
          <wp:cNvGraphicFramePr/>
          <a:graphic xmlns:a="http://schemas.openxmlformats.org/drawingml/2006/main">
            <a:graphicData uri="http://schemas.openxmlformats.org/drawingml/2006/picture">
              <pic:pic xmlns:pic="http://schemas.openxmlformats.org/drawingml/2006/picture">
                <pic:nvPicPr>
                  <pic:cNvPr id="1" name="Picture 2" descr="nicor-logo-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76275"/>
                  </a:xfrm>
                  <a:prstGeom prst="rect">
                    <a:avLst/>
                  </a:prstGeom>
                  <a:noFill/>
                  <a:ln>
                    <a:noFill/>
                  </a:ln>
                </pic:spPr>
              </pic:pic>
            </a:graphicData>
          </a:graphic>
        </wp:inline>
      </w:drawing>
    </w:r>
    <w:r w:rsidR="003D1D6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639"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7f7f7f [1612]" stroked="f">
          <v:fill opacity=".5"/>
          <v:textpath style="font-family:&quot;Times New Roman&quot;;font-size:1pt" string="FINAL"/>
          <w10:wrap anchorx="margin" anchory="margin"/>
        </v:shape>
      </w:pict>
    </w:r>
  </w:p>
  <w:p w:rsidR="006F6294" w:rsidRPr="00187FC4" w:rsidRDefault="006F6294">
    <w:pPr>
      <w:pStyle w:val="Header"/>
      <w:rPr>
        <w:rFonts w:ascii="Times New Roman" w:hAnsi="Times New Roman"/>
        <w:sz w:val="16"/>
        <w:szCs w:val="16"/>
      </w:rPr>
    </w:pPr>
    <w:r w:rsidRPr="00187FC4">
      <w:rPr>
        <w:rFonts w:ascii="Times New Roman" w:hAnsi="Times New Roman"/>
        <w:sz w:val="16"/>
        <w:szCs w:val="16"/>
      </w:rPr>
      <w:t xml:space="preserve">LGI </w:t>
    </w:r>
    <w:r>
      <w:rPr>
        <w:rFonts w:ascii="Times New Roman" w:hAnsi="Times New Roman"/>
        <w:sz w:val="16"/>
        <w:szCs w:val="16"/>
      </w:rPr>
      <w:t xml:space="preserve">NCHDA </w:t>
    </w:r>
    <w:proofErr w:type="gramStart"/>
    <w:r>
      <w:rPr>
        <w:rFonts w:ascii="Times New Roman" w:hAnsi="Times New Roman"/>
        <w:sz w:val="16"/>
        <w:szCs w:val="16"/>
      </w:rPr>
      <w:t>Report  June</w:t>
    </w:r>
    <w:proofErr w:type="gramEnd"/>
    <w:r>
      <w:rPr>
        <w:rFonts w:ascii="Times New Roman" w:hAnsi="Times New Roman"/>
        <w:sz w:val="16"/>
        <w:szCs w:val="16"/>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4" w:rsidRDefault="003D1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637" o:spid="_x0000_s2049" type="#_x0000_t136" style="position:absolute;margin-left:0;margin-top:0;width:454.5pt;height:181.8pt;rotation:315;z-index:-251657216;mso-position-horizontal:center;mso-position-horizontal-relative:margin;mso-position-vertical:center;mso-position-vertical-relative:margin" o:allowincell="f" fillcolor="#7f7f7f [1612]"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3DA"/>
    <w:multiLevelType w:val="hybridMultilevel"/>
    <w:tmpl w:val="9EBC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53A45"/>
    <w:multiLevelType w:val="hybridMultilevel"/>
    <w:tmpl w:val="42B0C53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50CC9"/>
    <w:multiLevelType w:val="hybridMultilevel"/>
    <w:tmpl w:val="36F4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17DCB"/>
    <w:multiLevelType w:val="hybridMultilevel"/>
    <w:tmpl w:val="EF400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C42CC4"/>
    <w:multiLevelType w:val="hybridMultilevel"/>
    <w:tmpl w:val="2E6E7B46"/>
    <w:lvl w:ilvl="0" w:tplc="08090019">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nsid w:val="154B1AA3"/>
    <w:multiLevelType w:val="hybridMultilevel"/>
    <w:tmpl w:val="3510FCD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nsid w:val="1C7A356C"/>
    <w:multiLevelType w:val="hybridMultilevel"/>
    <w:tmpl w:val="6D6650D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2CC1A5F"/>
    <w:multiLevelType w:val="hybridMultilevel"/>
    <w:tmpl w:val="E492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E27AF"/>
    <w:multiLevelType w:val="hybridMultilevel"/>
    <w:tmpl w:val="502281E2"/>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2DCB78E5"/>
    <w:multiLevelType w:val="hybridMultilevel"/>
    <w:tmpl w:val="9BEAF8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13214CA"/>
    <w:multiLevelType w:val="hybridMultilevel"/>
    <w:tmpl w:val="F6F83D52"/>
    <w:lvl w:ilvl="0" w:tplc="0809000F">
      <w:start w:val="1"/>
      <w:numFmt w:val="decimal"/>
      <w:lvlText w:val="%1."/>
      <w:lvlJc w:val="left"/>
      <w:pPr>
        <w:tabs>
          <w:tab w:val="num" w:pos="1431"/>
        </w:tabs>
        <w:ind w:left="1431" w:hanging="360"/>
      </w:pPr>
      <w:rPr>
        <w:rFonts w:hint="default"/>
      </w:rPr>
    </w:lvl>
    <w:lvl w:ilvl="1" w:tplc="08090019" w:tentative="1">
      <w:start w:val="1"/>
      <w:numFmt w:val="lowerLetter"/>
      <w:lvlText w:val="%2."/>
      <w:lvlJc w:val="left"/>
      <w:pPr>
        <w:tabs>
          <w:tab w:val="num" w:pos="2871"/>
        </w:tabs>
        <w:ind w:left="2871" w:hanging="360"/>
      </w:pPr>
    </w:lvl>
    <w:lvl w:ilvl="2" w:tplc="0809001B" w:tentative="1">
      <w:start w:val="1"/>
      <w:numFmt w:val="lowerRoman"/>
      <w:lvlText w:val="%3."/>
      <w:lvlJc w:val="right"/>
      <w:pPr>
        <w:tabs>
          <w:tab w:val="num" w:pos="3591"/>
        </w:tabs>
        <w:ind w:left="3591" w:hanging="180"/>
      </w:pPr>
    </w:lvl>
    <w:lvl w:ilvl="3" w:tplc="0809000F" w:tentative="1">
      <w:start w:val="1"/>
      <w:numFmt w:val="decimal"/>
      <w:lvlText w:val="%4."/>
      <w:lvlJc w:val="left"/>
      <w:pPr>
        <w:tabs>
          <w:tab w:val="num" w:pos="4311"/>
        </w:tabs>
        <w:ind w:left="4311" w:hanging="360"/>
      </w:pPr>
    </w:lvl>
    <w:lvl w:ilvl="4" w:tplc="08090019" w:tentative="1">
      <w:start w:val="1"/>
      <w:numFmt w:val="lowerLetter"/>
      <w:lvlText w:val="%5."/>
      <w:lvlJc w:val="left"/>
      <w:pPr>
        <w:tabs>
          <w:tab w:val="num" w:pos="5031"/>
        </w:tabs>
        <w:ind w:left="5031" w:hanging="360"/>
      </w:pPr>
    </w:lvl>
    <w:lvl w:ilvl="5" w:tplc="0809001B" w:tentative="1">
      <w:start w:val="1"/>
      <w:numFmt w:val="lowerRoman"/>
      <w:lvlText w:val="%6."/>
      <w:lvlJc w:val="right"/>
      <w:pPr>
        <w:tabs>
          <w:tab w:val="num" w:pos="5751"/>
        </w:tabs>
        <w:ind w:left="5751" w:hanging="180"/>
      </w:pPr>
    </w:lvl>
    <w:lvl w:ilvl="6" w:tplc="0809000F" w:tentative="1">
      <w:start w:val="1"/>
      <w:numFmt w:val="decimal"/>
      <w:lvlText w:val="%7."/>
      <w:lvlJc w:val="left"/>
      <w:pPr>
        <w:tabs>
          <w:tab w:val="num" w:pos="6471"/>
        </w:tabs>
        <w:ind w:left="6471" w:hanging="360"/>
      </w:pPr>
    </w:lvl>
    <w:lvl w:ilvl="7" w:tplc="08090019" w:tentative="1">
      <w:start w:val="1"/>
      <w:numFmt w:val="lowerLetter"/>
      <w:lvlText w:val="%8."/>
      <w:lvlJc w:val="left"/>
      <w:pPr>
        <w:tabs>
          <w:tab w:val="num" w:pos="7191"/>
        </w:tabs>
        <w:ind w:left="7191" w:hanging="360"/>
      </w:pPr>
    </w:lvl>
    <w:lvl w:ilvl="8" w:tplc="0809001B" w:tentative="1">
      <w:start w:val="1"/>
      <w:numFmt w:val="lowerRoman"/>
      <w:lvlText w:val="%9."/>
      <w:lvlJc w:val="right"/>
      <w:pPr>
        <w:tabs>
          <w:tab w:val="num" w:pos="7911"/>
        </w:tabs>
        <w:ind w:left="7911" w:hanging="180"/>
      </w:pPr>
    </w:lvl>
  </w:abstractNum>
  <w:abstractNum w:abstractNumId="11">
    <w:nsid w:val="38D63606"/>
    <w:multiLevelType w:val="hybridMultilevel"/>
    <w:tmpl w:val="96E684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DEF4BCF"/>
    <w:multiLevelType w:val="hybridMultilevel"/>
    <w:tmpl w:val="BD04C05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0B64BAE"/>
    <w:multiLevelType w:val="hybridMultilevel"/>
    <w:tmpl w:val="17CEA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123688A"/>
    <w:multiLevelType w:val="hybridMultilevel"/>
    <w:tmpl w:val="A6CA1A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4174E0B"/>
    <w:multiLevelType w:val="hybridMultilevel"/>
    <w:tmpl w:val="60BA22BE"/>
    <w:lvl w:ilvl="0" w:tplc="4AE807A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D0065B"/>
    <w:multiLevelType w:val="hybridMultilevel"/>
    <w:tmpl w:val="F15CF03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F12004"/>
    <w:multiLevelType w:val="hybridMultilevel"/>
    <w:tmpl w:val="ED7690B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90B4386"/>
    <w:multiLevelType w:val="hybridMultilevel"/>
    <w:tmpl w:val="F6EC64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F3A71BE"/>
    <w:multiLevelType w:val="hybridMultilevel"/>
    <w:tmpl w:val="7118447A"/>
    <w:lvl w:ilvl="0" w:tplc="4AE807A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DF2898"/>
    <w:multiLevelType w:val="hybridMultilevel"/>
    <w:tmpl w:val="23E2F2CC"/>
    <w:lvl w:ilvl="0" w:tplc="0409000F">
      <w:start w:val="1"/>
      <w:numFmt w:val="decimal"/>
      <w:lvlText w:val="%1."/>
      <w:lvlJc w:val="left"/>
      <w:pPr>
        <w:ind w:left="644"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25348AF"/>
    <w:multiLevelType w:val="hybridMultilevel"/>
    <w:tmpl w:val="3C68D24E"/>
    <w:lvl w:ilvl="0" w:tplc="DBE0D2E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272296"/>
    <w:multiLevelType w:val="hybridMultilevel"/>
    <w:tmpl w:val="140A30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0201FF"/>
    <w:multiLevelType w:val="hybridMultilevel"/>
    <w:tmpl w:val="6FF2FAF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2905122"/>
    <w:multiLevelType w:val="hybridMultilevel"/>
    <w:tmpl w:val="B614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63DEF"/>
    <w:multiLevelType w:val="hybridMultilevel"/>
    <w:tmpl w:val="25F44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424D52"/>
    <w:multiLevelType w:val="hybridMultilevel"/>
    <w:tmpl w:val="35DC96CE"/>
    <w:lvl w:ilvl="0" w:tplc="0809000F">
      <w:start w:val="1"/>
      <w:numFmt w:val="decimal"/>
      <w:lvlText w:val="%1."/>
      <w:lvlJc w:val="left"/>
      <w:pPr>
        <w:tabs>
          <w:tab w:val="num" w:pos="1431"/>
        </w:tabs>
        <w:ind w:left="1431" w:hanging="360"/>
      </w:pPr>
    </w:lvl>
    <w:lvl w:ilvl="1" w:tplc="08090019" w:tentative="1">
      <w:start w:val="1"/>
      <w:numFmt w:val="lowerLetter"/>
      <w:lvlText w:val="%2."/>
      <w:lvlJc w:val="left"/>
      <w:pPr>
        <w:tabs>
          <w:tab w:val="num" w:pos="2871"/>
        </w:tabs>
        <w:ind w:left="2871" w:hanging="360"/>
      </w:pPr>
    </w:lvl>
    <w:lvl w:ilvl="2" w:tplc="0809001B" w:tentative="1">
      <w:start w:val="1"/>
      <w:numFmt w:val="lowerRoman"/>
      <w:lvlText w:val="%3."/>
      <w:lvlJc w:val="right"/>
      <w:pPr>
        <w:tabs>
          <w:tab w:val="num" w:pos="3591"/>
        </w:tabs>
        <w:ind w:left="3591" w:hanging="180"/>
      </w:pPr>
    </w:lvl>
    <w:lvl w:ilvl="3" w:tplc="0809000F" w:tentative="1">
      <w:start w:val="1"/>
      <w:numFmt w:val="decimal"/>
      <w:lvlText w:val="%4."/>
      <w:lvlJc w:val="left"/>
      <w:pPr>
        <w:tabs>
          <w:tab w:val="num" w:pos="4311"/>
        </w:tabs>
        <w:ind w:left="4311" w:hanging="360"/>
      </w:pPr>
    </w:lvl>
    <w:lvl w:ilvl="4" w:tplc="08090019" w:tentative="1">
      <w:start w:val="1"/>
      <w:numFmt w:val="lowerLetter"/>
      <w:lvlText w:val="%5."/>
      <w:lvlJc w:val="left"/>
      <w:pPr>
        <w:tabs>
          <w:tab w:val="num" w:pos="5031"/>
        </w:tabs>
        <w:ind w:left="5031" w:hanging="360"/>
      </w:pPr>
    </w:lvl>
    <w:lvl w:ilvl="5" w:tplc="0809001B" w:tentative="1">
      <w:start w:val="1"/>
      <w:numFmt w:val="lowerRoman"/>
      <w:lvlText w:val="%6."/>
      <w:lvlJc w:val="right"/>
      <w:pPr>
        <w:tabs>
          <w:tab w:val="num" w:pos="5751"/>
        </w:tabs>
        <w:ind w:left="5751" w:hanging="180"/>
      </w:pPr>
    </w:lvl>
    <w:lvl w:ilvl="6" w:tplc="0809000F" w:tentative="1">
      <w:start w:val="1"/>
      <w:numFmt w:val="decimal"/>
      <w:lvlText w:val="%7."/>
      <w:lvlJc w:val="left"/>
      <w:pPr>
        <w:tabs>
          <w:tab w:val="num" w:pos="6471"/>
        </w:tabs>
        <w:ind w:left="6471" w:hanging="360"/>
      </w:pPr>
    </w:lvl>
    <w:lvl w:ilvl="7" w:tplc="08090019" w:tentative="1">
      <w:start w:val="1"/>
      <w:numFmt w:val="lowerLetter"/>
      <w:lvlText w:val="%8."/>
      <w:lvlJc w:val="left"/>
      <w:pPr>
        <w:tabs>
          <w:tab w:val="num" w:pos="7191"/>
        </w:tabs>
        <w:ind w:left="7191" w:hanging="360"/>
      </w:pPr>
    </w:lvl>
    <w:lvl w:ilvl="8" w:tplc="0809001B" w:tentative="1">
      <w:start w:val="1"/>
      <w:numFmt w:val="lowerRoman"/>
      <w:lvlText w:val="%9."/>
      <w:lvlJc w:val="right"/>
      <w:pPr>
        <w:tabs>
          <w:tab w:val="num" w:pos="7911"/>
        </w:tabs>
        <w:ind w:left="7911" w:hanging="180"/>
      </w:pPr>
    </w:lvl>
  </w:abstractNum>
  <w:abstractNum w:abstractNumId="27">
    <w:nsid w:val="7F540052"/>
    <w:multiLevelType w:val="hybridMultilevel"/>
    <w:tmpl w:val="139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6"/>
  </w:num>
  <w:num w:numId="4">
    <w:abstractNumId w:val="14"/>
  </w:num>
  <w:num w:numId="5">
    <w:abstractNumId w:val="18"/>
  </w:num>
  <w:num w:numId="6">
    <w:abstractNumId w:val="27"/>
  </w:num>
  <w:num w:numId="7">
    <w:abstractNumId w:val="25"/>
  </w:num>
  <w:num w:numId="8">
    <w:abstractNumId w:val="23"/>
  </w:num>
  <w:num w:numId="9">
    <w:abstractNumId w:val="24"/>
  </w:num>
  <w:num w:numId="10">
    <w:abstractNumId w:val="20"/>
  </w:num>
  <w:num w:numId="11">
    <w:abstractNumId w:val="5"/>
  </w:num>
  <w:num w:numId="12">
    <w:abstractNumId w:val="7"/>
  </w:num>
  <w:num w:numId="13">
    <w:abstractNumId w:val="3"/>
  </w:num>
  <w:num w:numId="14">
    <w:abstractNumId w:val="17"/>
  </w:num>
  <w:num w:numId="15">
    <w:abstractNumId w:val="21"/>
  </w:num>
  <w:num w:numId="16">
    <w:abstractNumId w:val="15"/>
  </w:num>
  <w:num w:numId="17">
    <w:abstractNumId w:val="19"/>
  </w:num>
  <w:num w:numId="18">
    <w:abstractNumId w:val="22"/>
  </w:num>
  <w:num w:numId="19">
    <w:abstractNumId w:val="0"/>
  </w:num>
  <w:num w:numId="20">
    <w:abstractNumId w:val="13"/>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num>
  <w:num w:numId="25">
    <w:abstractNumId w:val="10"/>
  </w:num>
  <w:num w:numId="26">
    <w:abstractNumId w:val="8"/>
  </w:num>
  <w:num w:numId="27">
    <w:abstractNumId w:val="12"/>
  </w:num>
  <w:num w:numId="28">
    <w:abstractNumId w:val="13"/>
  </w:num>
  <w:num w:numId="29">
    <w:abstractNumId w:val="2"/>
  </w:num>
  <w:num w:numId="30">
    <w:abstractNumId w:val="16"/>
  </w:num>
  <w:num w:numId="31">
    <w:abstractNumId w:val="1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30"/>
    <w:rsid w:val="00007926"/>
    <w:rsid w:val="00007E8C"/>
    <w:rsid w:val="00037E35"/>
    <w:rsid w:val="00041409"/>
    <w:rsid w:val="00051A4E"/>
    <w:rsid w:val="00053FCC"/>
    <w:rsid w:val="0008133A"/>
    <w:rsid w:val="0008610E"/>
    <w:rsid w:val="00087007"/>
    <w:rsid w:val="000933A9"/>
    <w:rsid w:val="0009483B"/>
    <w:rsid w:val="000A62AA"/>
    <w:rsid w:val="000C08E4"/>
    <w:rsid w:val="000C5587"/>
    <w:rsid w:val="000C6BC9"/>
    <w:rsid w:val="000D056B"/>
    <w:rsid w:val="000D261E"/>
    <w:rsid w:val="000E17E7"/>
    <w:rsid w:val="000E4F40"/>
    <w:rsid w:val="000E6245"/>
    <w:rsid w:val="000F45F1"/>
    <w:rsid w:val="001045AF"/>
    <w:rsid w:val="00105E0B"/>
    <w:rsid w:val="00106386"/>
    <w:rsid w:val="0011274F"/>
    <w:rsid w:val="00120592"/>
    <w:rsid w:val="00120C3E"/>
    <w:rsid w:val="00132513"/>
    <w:rsid w:val="00134882"/>
    <w:rsid w:val="00136857"/>
    <w:rsid w:val="00140A74"/>
    <w:rsid w:val="001412E3"/>
    <w:rsid w:val="0015630C"/>
    <w:rsid w:val="001678FD"/>
    <w:rsid w:val="00175560"/>
    <w:rsid w:val="001828D4"/>
    <w:rsid w:val="00186203"/>
    <w:rsid w:val="00187FC4"/>
    <w:rsid w:val="0019607A"/>
    <w:rsid w:val="001A2AE0"/>
    <w:rsid w:val="001B1621"/>
    <w:rsid w:val="001C5805"/>
    <w:rsid w:val="001C615D"/>
    <w:rsid w:val="001D309B"/>
    <w:rsid w:val="001D4959"/>
    <w:rsid w:val="001D4A2F"/>
    <w:rsid w:val="001D62AC"/>
    <w:rsid w:val="001E2DC6"/>
    <w:rsid w:val="001E6492"/>
    <w:rsid w:val="002004E5"/>
    <w:rsid w:val="00203BF4"/>
    <w:rsid w:val="00207DFC"/>
    <w:rsid w:val="00235578"/>
    <w:rsid w:val="0024387C"/>
    <w:rsid w:val="00252D42"/>
    <w:rsid w:val="00264065"/>
    <w:rsid w:val="00265A16"/>
    <w:rsid w:val="0026664A"/>
    <w:rsid w:val="00277052"/>
    <w:rsid w:val="00280F93"/>
    <w:rsid w:val="00282148"/>
    <w:rsid w:val="00282B38"/>
    <w:rsid w:val="00283615"/>
    <w:rsid w:val="0028387D"/>
    <w:rsid w:val="00294C1C"/>
    <w:rsid w:val="002B230D"/>
    <w:rsid w:val="002B2E75"/>
    <w:rsid w:val="002C15A7"/>
    <w:rsid w:val="002D2A46"/>
    <w:rsid w:val="002D4858"/>
    <w:rsid w:val="002D4FB6"/>
    <w:rsid w:val="002E2436"/>
    <w:rsid w:val="002E54F1"/>
    <w:rsid w:val="00302230"/>
    <w:rsid w:val="00302905"/>
    <w:rsid w:val="0030357C"/>
    <w:rsid w:val="0031199E"/>
    <w:rsid w:val="00314CE7"/>
    <w:rsid w:val="00317D74"/>
    <w:rsid w:val="00322AD2"/>
    <w:rsid w:val="003415FF"/>
    <w:rsid w:val="00362FB7"/>
    <w:rsid w:val="00390A10"/>
    <w:rsid w:val="003A5BE8"/>
    <w:rsid w:val="003A70FF"/>
    <w:rsid w:val="003B4CC8"/>
    <w:rsid w:val="003C6EAB"/>
    <w:rsid w:val="003D0701"/>
    <w:rsid w:val="003D1D6B"/>
    <w:rsid w:val="003D4BE3"/>
    <w:rsid w:val="003D5AC8"/>
    <w:rsid w:val="003D732F"/>
    <w:rsid w:val="003E7212"/>
    <w:rsid w:val="00403556"/>
    <w:rsid w:val="00407C24"/>
    <w:rsid w:val="004338AA"/>
    <w:rsid w:val="00434333"/>
    <w:rsid w:val="00456087"/>
    <w:rsid w:val="00473369"/>
    <w:rsid w:val="004908A9"/>
    <w:rsid w:val="004A128C"/>
    <w:rsid w:val="004A13DF"/>
    <w:rsid w:val="004A1E5E"/>
    <w:rsid w:val="004A3A3D"/>
    <w:rsid w:val="004C2316"/>
    <w:rsid w:val="004C4060"/>
    <w:rsid w:val="004C48DD"/>
    <w:rsid w:val="004C7D06"/>
    <w:rsid w:val="004E64AF"/>
    <w:rsid w:val="00503BC4"/>
    <w:rsid w:val="0050603C"/>
    <w:rsid w:val="0050675B"/>
    <w:rsid w:val="0051666A"/>
    <w:rsid w:val="00520D0F"/>
    <w:rsid w:val="00525E47"/>
    <w:rsid w:val="005317C8"/>
    <w:rsid w:val="00533DC5"/>
    <w:rsid w:val="00536042"/>
    <w:rsid w:val="005429B5"/>
    <w:rsid w:val="0056055A"/>
    <w:rsid w:val="005634A9"/>
    <w:rsid w:val="0057252E"/>
    <w:rsid w:val="0057374D"/>
    <w:rsid w:val="0057721C"/>
    <w:rsid w:val="00586EB7"/>
    <w:rsid w:val="005960F9"/>
    <w:rsid w:val="005B5B99"/>
    <w:rsid w:val="005E1AF2"/>
    <w:rsid w:val="005F27D4"/>
    <w:rsid w:val="006028C4"/>
    <w:rsid w:val="00617CCB"/>
    <w:rsid w:val="00621B0C"/>
    <w:rsid w:val="0062217A"/>
    <w:rsid w:val="00637604"/>
    <w:rsid w:val="00641AD4"/>
    <w:rsid w:val="00644AAE"/>
    <w:rsid w:val="00644F6A"/>
    <w:rsid w:val="00653851"/>
    <w:rsid w:val="00694BC0"/>
    <w:rsid w:val="00696509"/>
    <w:rsid w:val="006A27D5"/>
    <w:rsid w:val="006B5817"/>
    <w:rsid w:val="006E41C9"/>
    <w:rsid w:val="006E73ED"/>
    <w:rsid w:val="006F6294"/>
    <w:rsid w:val="00701739"/>
    <w:rsid w:val="00702069"/>
    <w:rsid w:val="00723466"/>
    <w:rsid w:val="007251C4"/>
    <w:rsid w:val="00732385"/>
    <w:rsid w:val="007356D7"/>
    <w:rsid w:val="007540C1"/>
    <w:rsid w:val="00765704"/>
    <w:rsid w:val="00776A2E"/>
    <w:rsid w:val="00782718"/>
    <w:rsid w:val="007868BB"/>
    <w:rsid w:val="007A202C"/>
    <w:rsid w:val="007A6D87"/>
    <w:rsid w:val="007B43DF"/>
    <w:rsid w:val="007D189C"/>
    <w:rsid w:val="007D5962"/>
    <w:rsid w:val="007E1674"/>
    <w:rsid w:val="007E4A8E"/>
    <w:rsid w:val="007F3D9F"/>
    <w:rsid w:val="007F42A3"/>
    <w:rsid w:val="008016B6"/>
    <w:rsid w:val="0082086D"/>
    <w:rsid w:val="00830BBD"/>
    <w:rsid w:val="008372FF"/>
    <w:rsid w:val="0085404E"/>
    <w:rsid w:val="00866C35"/>
    <w:rsid w:val="00867368"/>
    <w:rsid w:val="00867D76"/>
    <w:rsid w:val="0087359F"/>
    <w:rsid w:val="00887B8D"/>
    <w:rsid w:val="0089393E"/>
    <w:rsid w:val="008A54B5"/>
    <w:rsid w:val="008A7CC4"/>
    <w:rsid w:val="008C45F5"/>
    <w:rsid w:val="008D5432"/>
    <w:rsid w:val="008E0060"/>
    <w:rsid w:val="008E7822"/>
    <w:rsid w:val="0090307F"/>
    <w:rsid w:val="00913445"/>
    <w:rsid w:val="009138A3"/>
    <w:rsid w:val="0091674A"/>
    <w:rsid w:val="00945B88"/>
    <w:rsid w:val="00952541"/>
    <w:rsid w:val="00956AC3"/>
    <w:rsid w:val="00957E1F"/>
    <w:rsid w:val="0097684D"/>
    <w:rsid w:val="009801EC"/>
    <w:rsid w:val="00986BDC"/>
    <w:rsid w:val="00990E41"/>
    <w:rsid w:val="00992EB0"/>
    <w:rsid w:val="009A0489"/>
    <w:rsid w:val="009B03CE"/>
    <w:rsid w:val="009B7E9E"/>
    <w:rsid w:val="009D6C6C"/>
    <w:rsid w:val="009D7BD1"/>
    <w:rsid w:val="009E04DC"/>
    <w:rsid w:val="009E162D"/>
    <w:rsid w:val="009E79D8"/>
    <w:rsid w:val="00A11F0E"/>
    <w:rsid w:val="00A16B6C"/>
    <w:rsid w:val="00A17959"/>
    <w:rsid w:val="00A26BCF"/>
    <w:rsid w:val="00A513BA"/>
    <w:rsid w:val="00A5659D"/>
    <w:rsid w:val="00A60A8F"/>
    <w:rsid w:val="00A61D32"/>
    <w:rsid w:val="00A6563F"/>
    <w:rsid w:val="00A66171"/>
    <w:rsid w:val="00A70D15"/>
    <w:rsid w:val="00A72646"/>
    <w:rsid w:val="00A736AA"/>
    <w:rsid w:val="00A73B9D"/>
    <w:rsid w:val="00A80F52"/>
    <w:rsid w:val="00A85FF8"/>
    <w:rsid w:val="00A86F6D"/>
    <w:rsid w:val="00A93684"/>
    <w:rsid w:val="00AC114C"/>
    <w:rsid w:val="00AD67A0"/>
    <w:rsid w:val="00AE05D7"/>
    <w:rsid w:val="00AE7793"/>
    <w:rsid w:val="00AF513C"/>
    <w:rsid w:val="00B00B16"/>
    <w:rsid w:val="00B13663"/>
    <w:rsid w:val="00B17F21"/>
    <w:rsid w:val="00B51873"/>
    <w:rsid w:val="00B5550C"/>
    <w:rsid w:val="00B70F3E"/>
    <w:rsid w:val="00BB043C"/>
    <w:rsid w:val="00BC120A"/>
    <w:rsid w:val="00BE1D95"/>
    <w:rsid w:val="00BE7987"/>
    <w:rsid w:val="00BF6DFB"/>
    <w:rsid w:val="00C0225C"/>
    <w:rsid w:val="00C02CAD"/>
    <w:rsid w:val="00C07C26"/>
    <w:rsid w:val="00C12A53"/>
    <w:rsid w:val="00C14B2F"/>
    <w:rsid w:val="00C1562A"/>
    <w:rsid w:val="00C24215"/>
    <w:rsid w:val="00C27663"/>
    <w:rsid w:val="00C27C91"/>
    <w:rsid w:val="00C42386"/>
    <w:rsid w:val="00C43A97"/>
    <w:rsid w:val="00C63DB9"/>
    <w:rsid w:val="00C71CE3"/>
    <w:rsid w:val="00C75F8F"/>
    <w:rsid w:val="00C8065C"/>
    <w:rsid w:val="00C83485"/>
    <w:rsid w:val="00CA370F"/>
    <w:rsid w:val="00CB5B85"/>
    <w:rsid w:val="00CB6A11"/>
    <w:rsid w:val="00CD1A37"/>
    <w:rsid w:val="00CE2AB4"/>
    <w:rsid w:val="00CF0256"/>
    <w:rsid w:val="00CF124D"/>
    <w:rsid w:val="00CF596D"/>
    <w:rsid w:val="00CF6CB1"/>
    <w:rsid w:val="00D278FE"/>
    <w:rsid w:val="00D3511E"/>
    <w:rsid w:val="00D403F3"/>
    <w:rsid w:val="00D46A42"/>
    <w:rsid w:val="00D50155"/>
    <w:rsid w:val="00D572B5"/>
    <w:rsid w:val="00D6713B"/>
    <w:rsid w:val="00D700D9"/>
    <w:rsid w:val="00D83B99"/>
    <w:rsid w:val="00D84274"/>
    <w:rsid w:val="00D8579F"/>
    <w:rsid w:val="00DA0F34"/>
    <w:rsid w:val="00DA3B9B"/>
    <w:rsid w:val="00DA7A79"/>
    <w:rsid w:val="00DB0159"/>
    <w:rsid w:val="00DB2D4A"/>
    <w:rsid w:val="00DB4F13"/>
    <w:rsid w:val="00DC6EE9"/>
    <w:rsid w:val="00DC76FE"/>
    <w:rsid w:val="00DD038C"/>
    <w:rsid w:val="00DF510D"/>
    <w:rsid w:val="00E04572"/>
    <w:rsid w:val="00E05176"/>
    <w:rsid w:val="00E07297"/>
    <w:rsid w:val="00E106D3"/>
    <w:rsid w:val="00E109F4"/>
    <w:rsid w:val="00E24FD7"/>
    <w:rsid w:val="00E266CA"/>
    <w:rsid w:val="00E27300"/>
    <w:rsid w:val="00E331B0"/>
    <w:rsid w:val="00E3461A"/>
    <w:rsid w:val="00E522E4"/>
    <w:rsid w:val="00E60555"/>
    <w:rsid w:val="00E71941"/>
    <w:rsid w:val="00E727E1"/>
    <w:rsid w:val="00E74889"/>
    <w:rsid w:val="00E77239"/>
    <w:rsid w:val="00E86C57"/>
    <w:rsid w:val="00EA6451"/>
    <w:rsid w:val="00EB6ADE"/>
    <w:rsid w:val="00EB77DA"/>
    <w:rsid w:val="00ED4AF5"/>
    <w:rsid w:val="00EF3844"/>
    <w:rsid w:val="00EF6803"/>
    <w:rsid w:val="00EF6F35"/>
    <w:rsid w:val="00F0040F"/>
    <w:rsid w:val="00F0452A"/>
    <w:rsid w:val="00F14F97"/>
    <w:rsid w:val="00F173E7"/>
    <w:rsid w:val="00F332BA"/>
    <w:rsid w:val="00F4089E"/>
    <w:rsid w:val="00F40C88"/>
    <w:rsid w:val="00F4193A"/>
    <w:rsid w:val="00F43139"/>
    <w:rsid w:val="00F4729F"/>
    <w:rsid w:val="00F743EB"/>
    <w:rsid w:val="00F80486"/>
    <w:rsid w:val="00F80600"/>
    <w:rsid w:val="00F83921"/>
    <w:rsid w:val="00F93D33"/>
    <w:rsid w:val="00F95A24"/>
    <w:rsid w:val="00FB4542"/>
    <w:rsid w:val="00FB50EA"/>
    <w:rsid w:val="00FD1172"/>
    <w:rsid w:val="00FD3DFD"/>
    <w:rsid w:val="00FE05D7"/>
    <w:rsid w:val="00FF0508"/>
    <w:rsid w:val="00FF3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F6A"/>
    <w:rPr>
      <w:rFonts w:ascii="Tahoma" w:hAnsi="Tahoma" w:cs="Tahoma"/>
      <w:sz w:val="16"/>
      <w:szCs w:val="16"/>
      <w:lang w:eastAsia="en-US"/>
    </w:rPr>
  </w:style>
  <w:style w:type="paragraph" w:styleId="Header">
    <w:name w:val="header"/>
    <w:basedOn w:val="Normal"/>
    <w:link w:val="HeaderChar"/>
    <w:uiPriority w:val="99"/>
    <w:unhideWhenUsed/>
    <w:rsid w:val="00DD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38C"/>
    <w:rPr>
      <w:sz w:val="22"/>
      <w:szCs w:val="22"/>
      <w:lang w:eastAsia="en-US"/>
    </w:rPr>
  </w:style>
  <w:style w:type="paragraph" w:styleId="Footer">
    <w:name w:val="footer"/>
    <w:basedOn w:val="Normal"/>
    <w:link w:val="FooterChar"/>
    <w:uiPriority w:val="99"/>
    <w:unhideWhenUsed/>
    <w:rsid w:val="00DD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8C"/>
    <w:rPr>
      <w:sz w:val="22"/>
      <w:szCs w:val="22"/>
      <w:lang w:eastAsia="en-US"/>
    </w:rPr>
  </w:style>
  <w:style w:type="table" w:styleId="TableGrid">
    <w:name w:val="Table Grid"/>
    <w:aliases w:val="Header Table Grid"/>
    <w:basedOn w:val="TableNormal"/>
    <w:rsid w:val="0056055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20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F6A"/>
    <w:rPr>
      <w:rFonts w:ascii="Tahoma" w:hAnsi="Tahoma" w:cs="Tahoma"/>
      <w:sz w:val="16"/>
      <w:szCs w:val="16"/>
      <w:lang w:eastAsia="en-US"/>
    </w:rPr>
  </w:style>
  <w:style w:type="paragraph" w:styleId="Header">
    <w:name w:val="header"/>
    <w:basedOn w:val="Normal"/>
    <w:link w:val="HeaderChar"/>
    <w:uiPriority w:val="99"/>
    <w:unhideWhenUsed/>
    <w:rsid w:val="00DD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38C"/>
    <w:rPr>
      <w:sz w:val="22"/>
      <w:szCs w:val="22"/>
      <w:lang w:eastAsia="en-US"/>
    </w:rPr>
  </w:style>
  <w:style w:type="paragraph" w:styleId="Footer">
    <w:name w:val="footer"/>
    <w:basedOn w:val="Normal"/>
    <w:link w:val="FooterChar"/>
    <w:uiPriority w:val="99"/>
    <w:unhideWhenUsed/>
    <w:rsid w:val="00DD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8C"/>
    <w:rPr>
      <w:sz w:val="22"/>
      <w:szCs w:val="22"/>
      <w:lang w:eastAsia="en-US"/>
    </w:rPr>
  </w:style>
  <w:style w:type="table" w:styleId="TableGrid">
    <w:name w:val="Table Grid"/>
    <w:aliases w:val="Header Table Grid"/>
    <w:basedOn w:val="TableNormal"/>
    <w:rsid w:val="0056055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20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032">
      <w:bodyDiv w:val="1"/>
      <w:marLeft w:val="0"/>
      <w:marRight w:val="0"/>
      <w:marTop w:val="0"/>
      <w:marBottom w:val="0"/>
      <w:divBdr>
        <w:top w:val="none" w:sz="0" w:space="0" w:color="auto"/>
        <w:left w:val="none" w:sz="0" w:space="0" w:color="auto"/>
        <w:bottom w:val="none" w:sz="0" w:space="0" w:color="auto"/>
        <w:right w:val="none" w:sz="0" w:space="0" w:color="auto"/>
      </w:divBdr>
    </w:div>
    <w:div w:id="57557636">
      <w:bodyDiv w:val="1"/>
      <w:marLeft w:val="0"/>
      <w:marRight w:val="0"/>
      <w:marTop w:val="0"/>
      <w:marBottom w:val="0"/>
      <w:divBdr>
        <w:top w:val="none" w:sz="0" w:space="0" w:color="auto"/>
        <w:left w:val="none" w:sz="0" w:space="0" w:color="auto"/>
        <w:bottom w:val="none" w:sz="0" w:space="0" w:color="auto"/>
        <w:right w:val="none" w:sz="0" w:space="0" w:color="auto"/>
      </w:divBdr>
    </w:div>
    <w:div w:id="346061725">
      <w:bodyDiv w:val="1"/>
      <w:marLeft w:val="0"/>
      <w:marRight w:val="0"/>
      <w:marTop w:val="0"/>
      <w:marBottom w:val="0"/>
      <w:divBdr>
        <w:top w:val="none" w:sz="0" w:space="0" w:color="auto"/>
        <w:left w:val="none" w:sz="0" w:space="0" w:color="auto"/>
        <w:bottom w:val="none" w:sz="0" w:space="0" w:color="auto"/>
        <w:right w:val="none" w:sz="0" w:space="0" w:color="auto"/>
      </w:divBdr>
    </w:div>
    <w:div w:id="739133863">
      <w:bodyDiv w:val="1"/>
      <w:marLeft w:val="0"/>
      <w:marRight w:val="0"/>
      <w:marTop w:val="0"/>
      <w:marBottom w:val="0"/>
      <w:divBdr>
        <w:top w:val="none" w:sz="0" w:space="0" w:color="auto"/>
        <w:left w:val="none" w:sz="0" w:space="0" w:color="auto"/>
        <w:bottom w:val="none" w:sz="0" w:space="0" w:color="auto"/>
        <w:right w:val="none" w:sz="0" w:space="0" w:color="auto"/>
      </w:divBdr>
    </w:div>
    <w:div w:id="1016464468">
      <w:bodyDiv w:val="1"/>
      <w:marLeft w:val="0"/>
      <w:marRight w:val="0"/>
      <w:marTop w:val="0"/>
      <w:marBottom w:val="0"/>
      <w:divBdr>
        <w:top w:val="none" w:sz="0" w:space="0" w:color="auto"/>
        <w:left w:val="none" w:sz="0" w:space="0" w:color="auto"/>
        <w:bottom w:val="none" w:sz="0" w:space="0" w:color="auto"/>
        <w:right w:val="none" w:sz="0" w:space="0" w:color="auto"/>
      </w:divBdr>
    </w:div>
    <w:div w:id="1114597062">
      <w:bodyDiv w:val="1"/>
      <w:marLeft w:val="0"/>
      <w:marRight w:val="0"/>
      <w:marTop w:val="0"/>
      <w:marBottom w:val="0"/>
      <w:divBdr>
        <w:top w:val="none" w:sz="0" w:space="0" w:color="auto"/>
        <w:left w:val="none" w:sz="0" w:space="0" w:color="auto"/>
        <w:bottom w:val="none" w:sz="0" w:space="0" w:color="auto"/>
        <w:right w:val="none" w:sz="0" w:space="0" w:color="auto"/>
      </w:divBdr>
    </w:div>
    <w:div w:id="1568415326">
      <w:bodyDiv w:val="1"/>
      <w:marLeft w:val="0"/>
      <w:marRight w:val="0"/>
      <w:marTop w:val="0"/>
      <w:marBottom w:val="0"/>
      <w:divBdr>
        <w:top w:val="none" w:sz="0" w:space="0" w:color="auto"/>
        <w:left w:val="none" w:sz="0" w:space="0" w:color="auto"/>
        <w:bottom w:val="none" w:sz="0" w:space="0" w:color="auto"/>
        <w:right w:val="none" w:sz="0" w:space="0" w:color="auto"/>
      </w:divBdr>
    </w:div>
    <w:div w:id="21031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dcterms:created xsi:type="dcterms:W3CDTF">2019-05-10T11:19:00Z</dcterms:created>
  <dcterms:modified xsi:type="dcterms:W3CDTF">2019-05-10T11:19:00Z</dcterms:modified>
</cp:coreProperties>
</file>